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DF1A" w14:textId="77777777" w:rsidR="00833A09" w:rsidRPr="00DD4AEE" w:rsidRDefault="00833A09" w:rsidP="00131793">
      <w:pPr>
        <w:rPr>
          <w:rFonts w:ascii="Ttimes New Roman" w:hAnsi="Ttimes New Roman" w:hint="eastAsia"/>
        </w:rPr>
      </w:pPr>
    </w:p>
    <w:p w14:paraId="7D339AD4" w14:textId="77777777" w:rsidR="00833A09" w:rsidRPr="00DD4AEE" w:rsidRDefault="00833A09" w:rsidP="00131793">
      <w:pPr>
        <w:rPr>
          <w:rFonts w:ascii="Ttimes New Roman" w:hAnsi="Ttimes New Roman" w:hint="eastAsia"/>
        </w:rPr>
      </w:pPr>
    </w:p>
    <w:p w14:paraId="5E40A651" w14:textId="77777777" w:rsidR="00833A09" w:rsidRPr="00DD4AEE" w:rsidRDefault="00833A09" w:rsidP="00131793">
      <w:pPr>
        <w:rPr>
          <w:rFonts w:ascii="Ttimes New Roman" w:hAnsi="Ttimes New Roman" w:hint="eastAsia"/>
        </w:rPr>
      </w:pPr>
    </w:p>
    <w:p w14:paraId="274FE49A" w14:textId="77777777" w:rsidR="00833A09" w:rsidRPr="00DD4AEE" w:rsidRDefault="00833A09" w:rsidP="00131793">
      <w:pPr>
        <w:rPr>
          <w:rFonts w:ascii="Ttimes New Roman" w:hAnsi="Ttimes New Roman" w:hint="eastAsia"/>
        </w:rPr>
      </w:pPr>
    </w:p>
    <w:p w14:paraId="66B51780" w14:textId="77777777" w:rsidR="00833A09" w:rsidRPr="00DD4AEE" w:rsidRDefault="00833A09" w:rsidP="00131793">
      <w:pPr>
        <w:rPr>
          <w:rFonts w:ascii="Ttimes New Roman" w:hAnsi="Ttimes New Roman" w:hint="eastAsia"/>
        </w:rPr>
      </w:pPr>
    </w:p>
    <w:p w14:paraId="253D1BEE" w14:textId="77777777" w:rsidR="00833A09" w:rsidRPr="00DD4AEE" w:rsidRDefault="00833A09" w:rsidP="00DD4AEE">
      <w:pPr>
        <w:jc w:val="center"/>
        <w:rPr>
          <w:sz w:val="22"/>
        </w:rPr>
      </w:pPr>
    </w:p>
    <w:p w14:paraId="7F593B09" w14:textId="439D4884" w:rsidR="00833A09" w:rsidRPr="00DD4AEE" w:rsidRDefault="000211EB">
      <w:pPr>
        <w:jc w:val="center"/>
        <w:rPr>
          <w:b/>
          <w:bCs/>
          <w:sz w:val="22"/>
        </w:rPr>
      </w:pPr>
      <w:bookmarkStart w:id="0" w:name="_Hlk210287882"/>
      <w:r w:rsidRPr="00DD4AEE">
        <w:rPr>
          <w:rFonts w:cs="Times New Roman"/>
          <w:b/>
          <w:bCs/>
          <w:sz w:val="22"/>
        </w:rPr>
        <w:t>Trial Master File Reference Model</w:t>
      </w:r>
      <w:r w:rsidR="006D2116">
        <w:rPr>
          <w:rFonts w:cs="Times New Roman" w:hint="eastAsia"/>
          <w:b/>
          <w:bCs/>
          <w:sz w:val="22"/>
        </w:rPr>
        <w:t xml:space="preserve"> </w:t>
      </w:r>
      <w:r w:rsidR="006D2116" w:rsidRPr="006D2116">
        <w:rPr>
          <w:rFonts w:cs="Times New Roman"/>
          <w:b/>
          <w:bCs/>
          <w:sz w:val="22"/>
        </w:rPr>
        <w:t>Ver.3.3.1</w:t>
      </w:r>
      <w:r w:rsidRPr="00DD4AEE">
        <w:rPr>
          <w:b/>
          <w:bCs/>
          <w:sz w:val="22"/>
        </w:rPr>
        <w:t>に対する日本国内における</w:t>
      </w:r>
    </w:p>
    <w:p w14:paraId="4FC07D54" w14:textId="1EE93BEA" w:rsidR="00676B98" w:rsidRPr="00DD4AEE" w:rsidRDefault="000211EB" w:rsidP="00A37D51">
      <w:pPr>
        <w:jc w:val="center"/>
        <w:rPr>
          <w:b/>
          <w:bCs/>
          <w:sz w:val="22"/>
        </w:rPr>
      </w:pPr>
      <w:r w:rsidRPr="00DD4AEE">
        <w:rPr>
          <w:b/>
          <w:bCs/>
          <w:sz w:val="22"/>
        </w:rPr>
        <w:t>治験関連文書等のマッピングリスト（</w:t>
      </w:r>
      <w:r w:rsidRPr="00DD4AEE">
        <w:rPr>
          <w:b/>
          <w:bCs/>
          <w:sz w:val="22"/>
        </w:rPr>
        <w:t>2025</w:t>
      </w:r>
      <w:r w:rsidRPr="00DD4AEE">
        <w:rPr>
          <w:b/>
          <w:bCs/>
          <w:sz w:val="22"/>
        </w:rPr>
        <w:t>年</w:t>
      </w:r>
      <w:r w:rsidR="0010357C">
        <w:rPr>
          <w:rFonts w:hint="eastAsia"/>
          <w:b/>
          <w:bCs/>
          <w:sz w:val="22"/>
        </w:rPr>
        <w:t>12</w:t>
      </w:r>
      <w:r w:rsidR="003F700E">
        <w:rPr>
          <w:rFonts w:hint="eastAsia"/>
          <w:b/>
          <w:bCs/>
          <w:sz w:val="22"/>
        </w:rPr>
        <w:t>月</w:t>
      </w:r>
      <w:r w:rsidRPr="00DD4AEE">
        <w:rPr>
          <w:b/>
          <w:bCs/>
          <w:sz w:val="22"/>
        </w:rPr>
        <w:t>改訂版）</w:t>
      </w:r>
    </w:p>
    <w:bookmarkEnd w:id="0"/>
    <w:p w14:paraId="04F0D816" w14:textId="77777777" w:rsidR="00833A09" w:rsidRPr="00DD4AEE" w:rsidRDefault="00833A09" w:rsidP="00131793">
      <w:pPr>
        <w:rPr>
          <w:rFonts w:ascii="Ttimes New Roman" w:hAnsi="Ttimes New Roman" w:hint="eastAsia"/>
        </w:rPr>
      </w:pPr>
    </w:p>
    <w:p w14:paraId="5ABF2DCB" w14:textId="77777777" w:rsidR="00833A09" w:rsidRPr="00DD4AEE" w:rsidRDefault="00833A09" w:rsidP="00131793">
      <w:pPr>
        <w:rPr>
          <w:rFonts w:ascii="Ttimes New Roman" w:hAnsi="Ttimes New Roman" w:hint="eastAsia"/>
        </w:rPr>
      </w:pPr>
    </w:p>
    <w:p w14:paraId="0C0AD53E" w14:textId="77777777" w:rsidR="00833A09" w:rsidRPr="00DD4AEE" w:rsidRDefault="00833A09" w:rsidP="00131793">
      <w:pPr>
        <w:rPr>
          <w:rFonts w:ascii="Ttimes New Roman" w:hAnsi="Ttimes New Roman" w:hint="eastAsia"/>
        </w:rPr>
      </w:pPr>
    </w:p>
    <w:p w14:paraId="6C0407F5" w14:textId="77777777" w:rsidR="00833A09" w:rsidRPr="00DD4AEE" w:rsidRDefault="00833A09" w:rsidP="00131793">
      <w:pPr>
        <w:rPr>
          <w:rFonts w:ascii="Ttimes New Roman" w:hAnsi="Ttimes New Roman" w:hint="eastAsia"/>
        </w:rPr>
      </w:pPr>
    </w:p>
    <w:p w14:paraId="2DE61637" w14:textId="77777777" w:rsidR="00833A09" w:rsidRPr="00DD4AEE" w:rsidRDefault="00833A09" w:rsidP="00131793">
      <w:pPr>
        <w:rPr>
          <w:rFonts w:ascii="Ttimes New Roman" w:hAnsi="Ttimes New Roman" w:hint="eastAsia"/>
        </w:rPr>
      </w:pPr>
    </w:p>
    <w:p w14:paraId="77CE9D61" w14:textId="77777777" w:rsidR="00833A09" w:rsidRPr="00DD4AEE" w:rsidRDefault="00833A09" w:rsidP="00131793">
      <w:pPr>
        <w:rPr>
          <w:rFonts w:ascii="Ttimes New Roman" w:hAnsi="Ttimes New Roman" w:hint="eastAsia"/>
        </w:rPr>
      </w:pPr>
    </w:p>
    <w:p w14:paraId="1B6041A1" w14:textId="77777777" w:rsidR="00833A09" w:rsidRPr="00DD4AEE" w:rsidRDefault="00833A09" w:rsidP="00131793">
      <w:pPr>
        <w:rPr>
          <w:rFonts w:ascii="Ttimes New Roman" w:hAnsi="Ttimes New Roman" w:hint="eastAsia"/>
        </w:rPr>
      </w:pPr>
    </w:p>
    <w:p w14:paraId="77297A7C" w14:textId="27D4A0DE" w:rsidR="00833A09" w:rsidRPr="00DD4AEE" w:rsidRDefault="00833A09" w:rsidP="00DD4AEE">
      <w:pPr>
        <w:jc w:val="center"/>
        <w:rPr>
          <w:lang w:eastAsia="zh-CN"/>
        </w:rPr>
      </w:pPr>
      <w:r w:rsidRPr="00DD4AEE">
        <w:rPr>
          <w:rFonts w:hint="eastAsia"/>
          <w:lang w:eastAsia="zh-CN"/>
        </w:rPr>
        <w:t>日本製薬工業協会　医薬品評価委員会</w:t>
      </w:r>
    </w:p>
    <w:p w14:paraId="262BB685" w14:textId="16CCA8B9" w:rsidR="00833A09" w:rsidRPr="00DD4AEE" w:rsidRDefault="00833A09" w:rsidP="00DD4AEE">
      <w:pPr>
        <w:jc w:val="center"/>
      </w:pPr>
      <w:r w:rsidRPr="00DD4AEE">
        <w:rPr>
          <w:rFonts w:hint="eastAsia"/>
        </w:rPr>
        <w:t>電子化情報部会　タスクフォース</w:t>
      </w:r>
      <w:r w:rsidRPr="003215B0">
        <w:t>3-2</w:t>
      </w:r>
    </w:p>
    <w:p w14:paraId="36A1AEC3" w14:textId="747B8D6B" w:rsidR="00833A09" w:rsidRPr="00DD4AEE" w:rsidRDefault="00833A09" w:rsidP="00A37D51">
      <w:pPr>
        <w:jc w:val="center"/>
        <w:rPr>
          <w:lang w:eastAsia="zh-TW"/>
        </w:rPr>
      </w:pPr>
      <w:r w:rsidRPr="003215B0">
        <w:rPr>
          <w:lang w:eastAsia="zh-TW"/>
        </w:rPr>
        <w:t xml:space="preserve">2025 </w:t>
      </w:r>
      <w:r w:rsidRPr="00DD4AEE">
        <w:rPr>
          <w:rFonts w:hint="eastAsia"/>
          <w:lang w:eastAsia="zh-TW"/>
        </w:rPr>
        <w:t>年</w:t>
      </w:r>
      <w:r w:rsidR="0010357C">
        <w:rPr>
          <w:rFonts w:hint="eastAsia"/>
        </w:rPr>
        <w:t>12</w:t>
      </w:r>
      <w:r w:rsidRPr="00DD4AEE">
        <w:rPr>
          <w:rFonts w:hint="eastAsia"/>
          <w:lang w:eastAsia="zh-TW"/>
        </w:rPr>
        <w:t>月</w:t>
      </w:r>
      <w:r w:rsidR="0010357C">
        <w:rPr>
          <w:rFonts w:hint="eastAsia"/>
        </w:rPr>
        <w:t>1</w:t>
      </w:r>
      <w:r w:rsidRPr="00DD4AEE">
        <w:rPr>
          <w:rFonts w:hint="eastAsia"/>
          <w:lang w:eastAsia="zh-TW"/>
        </w:rPr>
        <w:t>日</w:t>
      </w:r>
    </w:p>
    <w:p w14:paraId="54652208" w14:textId="77777777" w:rsidR="00833A09" w:rsidRPr="00DD4AEE" w:rsidRDefault="00833A09" w:rsidP="00131793">
      <w:pPr>
        <w:rPr>
          <w:rFonts w:ascii="Ttimes New Roman" w:hAnsi="Ttimes New Roman" w:hint="eastAsia"/>
          <w:lang w:eastAsia="zh-TW"/>
        </w:rPr>
      </w:pPr>
    </w:p>
    <w:p w14:paraId="11F89A59" w14:textId="77777777" w:rsidR="00833A09" w:rsidRPr="00DD4AEE" w:rsidRDefault="00833A09" w:rsidP="00131793">
      <w:pPr>
        <w:rPr>
          <w:rFonts w:ascii="Ttimes New Roman" w:hAnsi="Ttimes New Roman" w:hint="eastAsia"/>
          <w:lang w:eastAsia="zh-TW"/>
        </w:rPr>
      </w:pPr>
    </w:p>
    <w:p w14:paraId="05D02A2B" w14:textId="77777777" w:rsidR="00833A09" w:rsidRPr="00DD4AEE" w:rsidRDefault="00833A09" w:rsidP="00131793">
      <w:pPr>
        <w:rPr>
          <w:rFonts w:ascii="Ttimes New Roman" w:hAnsi="Ttimes New Roman" w:hint="eastAsia"/>
          <w:lang w:eastAsia="zh-TW"/>
        </w:rPr>
      </w:pPr>
    </w:p>
    <w:p w14:paraId="56205C50" w14:textId="77777777" w:rsidR="00833A09" w:rsidRPr="00DD4AEE" w:rsidRDefault="00833A09" w:rsidP="00131793">
      <w:pPr>
        <w:rPr>
          <w:rFonts w:ascii="Ttimes New Roman" w:hAnsi="Ttimes New Roman" w:hint="eastAsia"/>
          <w:lang w:eastAsia="zh-TW"/>
        </w:rPr>
      </w:pPr>
    </w:p>
    <w:p w14:paraId="51C6A4E3" w14:textId="77777777" w:rsidR="00833A09" w:rsidRPr="00DD4AEE" w:rsidRDefault="00833A09" w:rsidP="00131793">
      <w:pPr>
        <w:rPr>
          <w:rFonts w:ascii="Ttimes New Roman" w:hAnsi="Ttimes New Roman" w:hint="eastAsia"/>
          <w:lang w:eastAsia="zh-TW"/>
        </w:rPr>
      </w:pPr>
    </w:p>
    <w:p w14:paraId="122CFA6E" w14:textId="77777777" w:rsidR="00833A09" w:rsidRPr="00DD4AEE" w:rsidRDefault="00833A09" w:rsidP="00131793">
      <w:pPr>
        <w:rPr>
          <w:rFonts w:ascii="Ttimes New Roman" w:hAnsi="Ttimes New Roman" w:hint="eastAsia"/>
          <w:lang w:eastAsia="zh-TW"/>
        </w:rPr>
      </w:pPr>
    </w:p>
    <w:p w14:paraId="7D939F43" w14:textId="77777777" w:rsidR="00833A09" w:rsidRPr="00DD4AEE" w:rsidRDefault="00833A09" w:rsidP="00131793">
      <w:pPr>
        <w:rPr>
          <w:rFonts w:ascii="Ttimes New Roman" w:hAnsi="Ttimes New Roman" w:hint="eastAsia"/>
          <w:lang w:eastAsia="zh-TW"/>
        </w:rPr>
      </w:pPr>
    </w:p>
    <w:p w14:paraId="3215DEA5" w14:textId="77777777" w:rsidR="00833A09" w:rsidRPr="00DD4AEE" w:rsidRDefault="00833A09" w:rsidP="00131793">
      <w:pPr>
        <w:rPr>
          <w:rFonts w:ascii="Ttimes New Roman" w:hAnsi="Ttimes New Roman" w:hint="eastAsia"/>
          <w:lang w:eastAsia="zh-TW"/>
        </w:rPr>
      </w:pPr>
    </w:p>
    <w:p w14:paraId="516FBF73" w14:textId="77777777" w:rsidR="00833A09" w:rsidRPr="00DD4AEE" w:rsidRDefault="00833A09" w:rsidP="00131793">
      <w:pPr>
        <w:rPr>
          <w:rFonts w:ascii="Ttimes New Roman" w:hAnsi="Ttimes New Roman" w:hint="eastAsia"/>
          <w:lang w:eastAsia="zh-TW"/>
        </w:rPr>
      </w:pPr>
    </w:p>
    <w:p w14:paraId="31380181" w14:textId="77777777" w:rsidR="00833A09" w:rsidRPr="00DD4AEE" w:rsidRDefault="00833A09" w:rsidP="00131793">
      <w:pPr>
        <w:rPr>
          <w:rFonts w:ascii="Ttimes New Roman" w:hAnsi="Ttimes New Roman" w:hint="eastAsia"/>
          <w:lang w:eastAsia="zh-TW"/>
        </w:rPr>
      </w:pPr>
    </w:p>
    <w:p w14:paraId="45CE6936" w14:textId="50439840" w:rsidR="00833A09" w:rsidRPr="00DD4AEE" w:rsidRDefault="00833A09" w:rsidP="00DD4AEE">
      <w:pPr>
        <w:pBdr>
          <w:top w:val="single" w:sz="4" w:space="1" w:color="auto"/>
          <w:left w:val="single" w:sz="4" w:space="4" w:color="auto"/>
          <w:bottom w:val="single" w:sz="4" w:space="1" w:color="auto"/>
          <w:right w:val="single" w:sz="4" w:space="4" w:color="auto"/>
        </w:pBdr>
        <w:rPr>
          <w:rFonts w:ascii="Ttimes New Roman" w:hAnsi="Ttimes New Roman" w:hint="eastAsia"/>
          <w:lang w:eastAsia="zh-TW"/>
        </w:rPr>
      </w:pPr>
      <w:r w:rsidRPr="00DD4AEE">
        <w:rPr>
          <w:rFonts w:ascii="Ttimes New Roman" w:hAnsi="Ttimes New Roman" w:hint="eastAsia"/>
          <w:lang w:eastAsia="zh-TW"/>
        </w:rPr>
        <w:t>【免責事項】</w:t>
      </w:r>
    </w:p>
    <w:p w14:paraId="636E2C48" w14:textId="02ED121A" w:rsidR="00833A09" w:rsidRPr="00DD4AEE" w:rsidRDefault="00833A09" w:rsidP="00DD4AEE">
      <w:pPr>
        <w:pBdr>
          <w:top w:val="single" w:sz="4" w:space="1" w:color="auto"/>
          <w:left w:val="single" w:sz="4" w:space="4" w:color="auto"/>
          <w:bottom w:val="single" w:sz="4" w:space="1" w:color="auto"/>
          <w:right w:val="single" w:sz="4" w:space="4" w:color="auto"/>
        </w:pBdr>
        <w:rPr>
          <w:rFonts w:ascii="Ttimes New Roman" w:hAnsi="Ttimes New Roman" w:hint="eastAsia"/>
        </w:rPr>
      </w:pPr>
      <w:r w:rsidRPr="00DD4AEE">
        <w:rPr>
          <w:rFonts w:ascii="Ttimes New Roman" w:hAnsi="Ttimes New Roman" w:hint="eastAsia"/>
        </w:rPr>
        <w:t>本資料の記載内容は、現時点の情報に基づき記載しています。本資料を利用した結果生じた損害について、日本製薬工業協会は一切責任を負いません。</w:t>
      </w:r>
    </w:p>
    <w:p w14:paraId="073E8F11" w14:textId="77777777" w:rsidR="00833A09" w:rsidRPr="00DD4AEE" w:rsidRDefault="00833A09" w:rsidP="00131793">
      <w:pPr>
        <w:rPr>
          <w:rFonts w:ascii="Ttimes New Roman" w:hAnsi="Ttimes New Roman" w:hint="eastAsia"/>
        </w:rPr>
      </w:pPr>
    </w:p>
    <w:p w14:paraId="6F42E59F" w14:textId="77777777" w:rsidR="00833A09" w:rsidRPr="00DD4AEE" w:rsidRDefault="00833A09" w:rsidP="00131793">
      <w:pPr>
        <w:rPr>
          <w:rFonts w:ascii="Ttimes New Roman" w:hAnsi="Ttimes New Roman" w:hint="eastAsia"/>
        </w:rPr>
      </w:pPr>
    </w:p>
    <w:p w14:paraId="5C40A527" w14:textId="77777777" w:rsidR="00833A09" w:rsidRPr="00DD4AEE" w:rsidRDefault="00833A09" w:rsidP="00131793">
      <w:pPr>
        <w:rPr>
          <w:rFonts w:ascii="Ttimes New Roman" w:hAnsi="Ttimes New Roman" w:hint="eastAsia"/>
        </w:rPr>
      </w:pPr>
    </w:p>
    <w:p w14:paraId="75FD577B" w14:textId="649B5DFD" w:rsidR="0036751F" w:rsidRPr="00DD4AEE" w:rsidRDefault="0036751F" w:rsidP="00131793">
      <w:pPr>
        <w:rPr>
          <w:rFonts w:ascii="Ttimes New Roman" w:hAnsi="Ttimes New Roman" w:hint="eastAsia"/>
        </w:rPr>
      </w:pPr>
    </w:p>
    <w:p w14:paraId="6F515F77" w14:textId="77777777" w:rsidR="00833A09" w:rsidRPr="00DD4AEE" w:rsidRDefault="00833A09" w:rsidP="00131793">
      <w:pPr>
        <w:rPr>
          <w:rFonts w:ascii="Ttimes New Roman" w:hAnsi="Ttimes New Roman" w:hint="eastAsia"/>
        </w:rPr>
      </w:pPr>
    </w:p>
    <w:p w14:paraId="44BDA082" w14:textId="77777777" w:rsidR="00833A09" w:rsidRPr="00DD4AEE" w:rsidRDefault="00833A09" w:rsidP="00131793">
      <w:pPr>
        <w:rPr>
          <w:rFonts w:ascii="Ttimes New Roman" w:hAnsi="Ttimes New Roman" w:hint="eastAsia"/>
        </w:rPr>
      </w:pPr>
    </w:p>
    <w:sdt>
      <w:sdtPr>
        <w:rPr>
          <w:rFonts w:ascii="Ttimes New Roman" w:hAnsi="Ttimes New Roman"/>
        </w:rPr>
        <w:id w:val="-2043046445"/>
        <w:docPartObj>
          <w:docPartGallery w:val="Table of Contents"/>
          <w:docPartUnique/>
        </w:docPartObj>
      </w:sdtPr>
      <w:sdtContent>
        <w:p w14:paraId="1311FE33" w14:textId="3771A95F" w:rsidR="0036751F" w:rsidRPr="00D352E3" w:rsidRDefault="003E5AF8" w:rsidP="00131793">
          <w:pPr>
            <w:rPr>
              <w:rFonts w:ascii="Ttimes New Roman" w:hAnsi="Ttimes New Roman" w:hint="eastAsia"/>
              <w:sz w:val="28"/>
              <w:szCs w:val="28"/>
            </w:rPr>
          </w:pPr>
          <w:r w:rsidRPr="00D352E3">
            <w:rPr>
              <w:rFonts w:ascii="Ttimes New Roman" w:hAnsi="Ttimes New Roman" w:hint="eastAsia"/>
              <w:sz w:val="28"/>
              <w:szCs w:val="28"/>
            </w:rPr>
            <w:t>目次</w:t>
          </w:r>
        </w:p>
        <w:p w14:paraId="5DF1AD3A" w14:textId="485D127C" w:rsidR="002B2EF1" w:rsidRDefault="0036751F">
          <w:pPr>
            <w:pStyle w:val="11"/>
            <w:tabs>
              <w:tab w:val="left" w:pos="440"/>
              <w:tab w:val="right" w:leader="dot" w:pos="8494"/>
            </w:tabs>
            <w:rPr>
              <w:rFonts w:asciiTheme="minorHAnsi" w:eastAsiaTheme="minorEastAsia" w:hAnsiTheme="minorHAnsi" w:cstheme="minorBidi"/>
              <w:noProof/>
              <w:color w:val="auto"/>
              <w:kern w:val="2"/>
              <w:sz w:val="21"/>
            </w:rPr>
          </w:pPr>
          <w:r w:rsidRPr="00DD4AEE">
            <w:rPr>
              <w:rFonts w:ascii="Ttimes New Roman" w:hAnsi="Ttimes New Roman" w:cs="Arial"/>
            </w:rPr>
            <w:fldChar w:fldCharType="begin"/>
          </w:r>
          <w:r w:rsidRPr="00DD4AEE">
            <w:rPr>
              <w:rFonts w:ascii="Ttimes New Roman" w:hAnsi="Ttimes New Roman" w:cs="Arial"/>
            </w:rPr>
            <w:instrText xml:space="preserve"> TOC \o "1-3" \h \z \u </w:instrText>
          </w:r>
          <w:r w:rsidRPr="00DD4AEE">
            <w:rPr>
              <w:rFonts w:ascii="Ttimes New Roman" w:hAnsi="Ttimes New Roman" w:cs="Arial"/>
            </w:rPr>
            <w:fldChar w:fldCharType="separate"/>
          </w:r>
          <w:hyperlink w:anchor="_Toc216965160" w:history="1">
            <w:r w:rsidR="002B2EF1" w:rsidRPr="004C66F6">
              <w:rPr>
                <w:rStyle w:val="aa"/>
                <w:noProof/>
                <w14:scene3d>
                  <w14:camera w14:prst="orthographicFront"/>
                  <w14:lightRig w14:rig="threePt" w14:dir="t">
                    <w14:rot w14:lat="0" w14:lon="0" w14:rev="0"/>
                  </w14:lightRig>
                </w14:scene3d>
              </w:rPr>
              <w:t>1.</w:t>
            </w:r>
            <w:r w:rsidR="002B2EF1">
              <w:rPr>
                <w:rFonts w:asciiTheme="minorHAnsi" w:eastAsiaTheme="minorEastAsia" w:hAnsiTheme="minorHAnsi" w:cstheme="minorBidi"/>
                <w:noProof/>
                <w:color w:val="auto"/>
                <w:kern w:val="2"/>
                <w:sz w:val="21"/>
              </w:rPr>
              <w:tab/>
            </w:r>
            <w:r w:rsidR="002B2EF1" w:rsidRPr="004C66F6">
              <w:rPr>
                <w:rStyle w:val="aa"/>
                <w:noProof/>
              </w:rPr>
              <w:t>はじめに</w:t>
            </w:r>
            <w:r w:rsidR="002B2EF1">
              <w:rPr>
                <w:noProof/>
                <w:webHidden/>
              </w:rPr>
              <w:tab/>
            </w:r>
            <w:r w:rsidR="002B2EF1">
              <w:rPr>
                <w:noProof/>
                <w:webHidden/>
              </w:rPr>
              <w:fldChar w:fldCharType="begin"/>
            </w:r>
            <w:r w:rsidR="002B2EF1">
              <w:rPr>
                <w:noProof/>
                <w:webHidden/>
              </w:rPr>
              <w:instrText xml:space="preserve"> PAGEREF _Toc216965160 \h </w:instrText>
            </w:r>
            <w:r w:rsidR="002B2EF1">
              <w:rPr>
                <w:noProof/>
                <w:webHidden/>
              </w:rPr>
            </w:r>
            <w:r w:rsidR="002B2EF1">
              <w:rPr>
                <w:noProof/>
                <w:webHidden/>
              </w:rPr>
              <w:fldChar w:fldCharType="separate"/>
            </w:r>
            <w:r w:rsidR="002B2EF1">
              <w:rPr>
                <w:noProof/>
                <w:webHidden/>
              </w:rPr>
              <w:t>3</w:t>
            </w:r>
            <w:r w:rsidR="002B2EF1">
              <w:rPr>
                <w:noProof/>
                <w:webHidden/>
              </w:rPr>
              <w:fldChar w:fldCharType="end"/>
            </w:r>
          </w:hyperlink>
        </w:p>
        <w:p w14:paraId="1B8F67CF" w14:textId="2FB294B4" w:rsidR="002B2EF1" w:rsidRDefault="002B2EF1">
          <w:pPr>
            <w:pStyle w:val="11"/>
            <w:tabs>
              <w:tab w:val="left" w:pos="440"/>
              <w:tab w:val="right" w:leader="dot" w:pos="8494"/>
            </w:tabs>
            <w:rPr>
              <w:rFonts w:asciiTheme="minorHAnsi" w:eastAsiaTheme="minorEastAsia" w:hAnsiTheme="minorHAnsi" w:cstheme="minorBidi"/>
              <w:noProof/>
              <w:color w:val="auto"/>
              <w:kern w:val="2"/>
              <w:sz w:val="21"/>
            </w:rPr>
          </w:pPr>
          <w:hyperlink w:anchor="_Toc216965161" w:history="1">
            <w:r w:rsidRPr="004C66F6">
              <w:rPr>
                <w:rStyle w:val="aa"/>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sz w:val="21"/>
              </w:rPr>
              <w:tab/>
            </w:r>
            <w:r w:rsidRPr="004C66F6">
              <w:rPr>
                <w:rStyle w:val="aa"/>
                <w:noProof/>
              </w:rPr>
              <w:t>主な改訂点</w:t>
            </w:r>
            <w:r>
              <w:rPr>
                <w:noProof/>
                <w:webHidden/>
              </w:rPr>
              <w:tab/>
            </w:r>
            <w:r>
              <w:rPr>
                <w:noProof/>
                <w:webHidden/>
              </w:rPr>
              <w:fldChar w:fldCharType="begin"/>
            </w:r>
            <w:r>
              <w:rPr>
                <w:noProof/>
                <w:webHidden/>
              </w:rPr>
              <w:instrText xml:space="preserve"> PAGEREF _Toc216965161 \h </w:instrText>
            </w:r>
            <w:r>
              <w:rPr>
                <w:noProof/>
                <w:webHidden/>
              </w:rPr>
            </w:r>
            <w:r>
              <w:rPr>
                <w:noProof/>
                <w:webHidden/>
              </w:rPr>
              <w:fldChar w:fldCharType="separate"/>
            </w:r>
            <w:r>
              <w:rPr>
                <w:noProof/>
                <w:webHidden/>
              </w:rPr>
              <w:t>3</w:t>
            </w:r>
            <w:r>
              <w:rPr>
                <w:noProof/>
                <w:webHidden/>
              </w:rPr>
              <w:fldChar w:fldCharType="end"/>
            </w:r>
          </w:hyperlink>
        </w:p>
        <w:p w14:paraId="678E2C97" w14:textId="22AC3A08" w:rsidR="002B2EF1" w:rsidRDefault="002B2EF1">
          <w:pPr>
            <w:pStyle w:val="11"/>
            <w:tabs>
              <w:tab w:val="left" w:pos="440"/>
              <w:tab w:val="right" w:leader="dot" w:pos="8494"/>
            </w:tabs>
            <w:rPr>
              <w:rFonts w:asciiTheme="minorHAnsi" w:eastAsiaTheme="minorEastAsia" w:hAnsiTheme="minorHAnsi" w:cstheme="minorBidi"/>
              <w:noProof/>
              <w:color w:val="auto"/>
              <w:kern w:val="2"/>
              <w:sz w:val="21"/>
            </w:rPr>
          </w:pPr>
          <w:hyperlink w:anchor="_Toc216965162" w:history="1">
            <w:r w:rsidRPr="004C66F6">
              <w:rPr>
                <w:rStyle w:val="aa"/>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sz w:val="21"/>
              </w:rPr>
              <w:tab/>
            </w:r>
            <w:r w:rsidRPr="004C66F6">
              <w:rPr>
                <w:rStyle w:val="aa"/>
                <w:noProof/>
              </w:rPr>
              <w:t>改訂の詳細</w:t>
            </w:r>
            <w:r>
              <w:rPr>
                <w:noProof/>
                <w:webHidden/>
              </w:rPr>
              <w:tab/>
            </w:r>
            <w:r>
              <w:rPr>
                <w:noProof/>
                <w:webHidden/>
              </w:rPr>
              <w:fldChar w:fldCharType="begin"/>
            </w:r>
            <w:r>
              <w:rPr>
                <w:noProof/>
                <w:webHidden/>
              </w:rPr>
              <w:instrText xml:space="preserve"> PAGEREF _Toc216965162 \h </w:instrText>
            </w:r>
            <w:r>
              <w:rPr>
                <w:noProof/>
                <w:webHidden/>
              </w:rPr>
            </w:r>
            <w:r>
              <w:rPr>
                <w:noProof/>
                <w:webHidden/>
              </w:rPr>
              <w:fldChar w:fldCharType="separate"/>
            </w:r>
            <w:r>
              <w:rPr>
                <w:noProof/>
                <w:webHidden/>
              </w:rPr>
              <w:t>4</w:t>
            </w:r>
            <w:r>
              <w:rPr>
                <w:noProof/>
                <w:webHidden/>
              </w:rPr>
              <w:fldChar w:fldCharType="end"/>
            </w:r>
          </w:hyperlink>
        </w:p>
        <w:p w14:paraId="54518621" w14:textId="5827757D" w:rsidR="002B2EF1" w:rsidRDefault="002B2EF1">
          <w:pPr>
            <w:pStyle w:val="11"/>
            <w:tabs>
              <w:tab w:val="left" w:pos="440"/>
              <w:tab w:val="right" w:leader="dot" w:pos="8494"/>
            </w:tabs>
            <w:rPr>
              <w:rFonts w:asciiTheme="minorHAnsi" w:eastAsiaTheme="minorEastAsia" w:hAnsiTheme="minorHAnsi" w:cstheme="minorBidi"/>
              <w:noProof/>
              <w:color w:val="auto"/>
              <w:kern w:val="2"/>
              <w:sz w:val="21"/>
            </w:rPr>
          </w:pPr>
          <w:hyperlink w:anchor="_Toc216965163" w:history="1">
            <w:r w:rsidRPr="004C66F6">
              <w:rPr>
                <w:rStyle w:val="aa"/>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sz w:val="21"/>
              </w:rPr>
              <w:tab/>
            </w:r>
            <w:r w:rsidRPr="004C66F6">
              <w:rPr>
                <w:rStyle w:val="aa"/>
                <w:noProof/>
              </w:rPr>
              <w:t>マッピング活用時の留意点</w:t>
            </w:r>
            <w:r>
              <w:rPr>
                <w:noProof/>
                <w:webHidden/>
              </w:rPr>
              <w:tab/>
            </w:r>
            <w:r>
              <w:rPr>
                <w:noProof/>
                <w:webHidden/>
              </w:rPr>
              <w:fldChar w:fldCharType="begin"/>
            </w:r>
            <w:r>
              <w:rPr>
                <w:noProof/>
                <w:webHidden/>
              </w:rPr>
              <w:instrText xml:space="preserve"> PAGEREF _Toc216965163 \h </w:instrText>
            </w:r>
            <w:r>
              <w:rPr>
                <w:noProof/>
                <w:webHidden/>
              </w:rPr>
            </w:r>
            <w:r>
              <w:rPr>
                <w:noProof/>
                <w:webHidden/>
              </w:rPr>
              <w:fldChar w:fldCharType="separate"/>
            </w:r>
            <w:r>
              <w:rPr>
                <w:noProof/>
                <w:webHidden/>
              </w:rPr>
              <w:t>5</w:t>
            </w:r>
            <w:r>
              <w:rPr>
                <w:noProof/>
                <w:webHidden/>
              </w:rPr>
              <w:fldChar w:fldCharType="end"/>
            </w:r>
          </w:hyperlink>
        </w:p>
        <w:p w14:paraId="569381B2" w14:textId="452D4A4B" w:rsidR="002B2EF1" w:rsidRDefault="002B2EF1">
          <w:pPr>
            <w:pStyle w:val="11"/>
            <w:tabs>
              <w:tab w:val="left" w:pos="440"/>
              <w:tab w:val="right" w:leader="dot" w:pos="8494"/>
            </w:tabs>
            <w:rPr>
              <w:rFonts w:asciiTheme="minorHAnsi" w:eastAsiaTheme="minorEastAsia" w:hAnsiTheme="minorHAnsi" w:cstheme="minorBidi"/>
              <w:noProof/>
              <w:color w:val="auto"/>
              <w:kern w:val="2"/>
              <w:sz w:val="21"/>
            </w:rPr>
          </w:pPr>
          <w:hyperlink w:anchor="_Toc216965164" w:history="1">
            <w:r w:rsidRPr="004C66F6">
              <w:rPr>
                <w:rStyle w:val="aa"/>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sz w:val="21"/>
              </w:rPr>
              <w:tab/>
            </w:r>
            <w:r w:rsidRPr="004C66F6">
              <w:rPr>
                <w:rStyle w:val="aa"/>
                <w:noProof/>
              </w:rPr>
              <w:t>考察・所感</w:t>
            </w:r>
            <w:r>
              <w:rPr>
                <w:noProof/>
                <w:webHidden/>
              </w:rPr>
              <w:tab/>
            </w:r>
            <w:r>
              <w:rPr>
                <w:noProof/>
                <w:webHidden/>
              </w:rPr>
              <w:fldChar w:fldCharType="begin"/>
            </w:r>
            <w:r>
              <w:rPr>
                <w:noProof/>
                <w:webHidden/>
              </w:rPr>
              <w:instrText xml:space="preserve"> PAGEREF _Toc216965164 \h </w:instrText>
            </w:r>
            <w:r>
              <w:rPr>
                <w:noProof/>
                <w:webHidden/>
              </w:rPr>
            </w:r>
            <w:r>
              <w:rPr>
                <w:noProof/>
                <w:webHidden/>
              </w:rPr>
              <w:fldChar w:fldCharType="separate"/>
            </w:r>
            <w:r>
              <w:rPr>
                <w:noProof/>
                <w:webHidden/>
              </w:rPr>
              <w:t>7</w:t>
            </w:r>
            <w:r>
              <w:rPr>
                <w:noProof/>
                <w:webHidden/>
              </w:rPr>
              <w:fldChar w:fldCharType="end"/>
            </w:r>
          </w:hyperlink>
        </w:p>
        <w:p w14:paraId="73E35E1B" w14:textId="397F6FB3" w:rsidR="002B2EF1" w:rsidRDefault="002B2EF1">
          <w:pPr>
            <w:pStyle w:val="11"/>
            <w:tabs>
              <w:tab w:val="left" w:pos="440"/>
              <w:tab w:val="right" w:leader="dot" w:pos="8494"/>
            </w:tabs>
            <w:rPr>
              <w:rFonts w:asciiTheme="minorHAnsi" w:eastAsiaTheme="minorEastAsia" w:hAnsiTheme="minorHAnsi" w:cstheme="minorBidi"/>
              <w:noProof/>
              <w:color w:val="auto"/>
              <w:kern w:val="2"/>
              <w:sz w:val="21"/>
            </w:rPr>
          </w:pPr>
          <w:hyperlink w:anchor="_Toc216965165" w:history="1">
            <w:r w:rsidRPr="004C66F6">
              <w:rPr>
                <w:rStyle w:val="aa"/>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kern w:val="2"/>
                <w:sz w:val="21"/>
              </w:rPr>
              <w:tab/>
            </w:r>
            <w:r w:rsidRPr="004C66F6">
              <w:rPr>
                <w:rStyle w:val="aa"/>
                <w:noProof/>
              </w:rPr>
              <w:t>参照資料</w:t>
            </w:r>
            <w:r>
              <w:rPr>
                <w:noProof/>
                <w:webHidden/>
              </w:rPr>
              <w:tab/>
            </w:r>
            <w:r>
              <w:rPr>
                <w:noProof/>
                <w:webHidden/>
              </w:rPr>
              <w:fldChar w:fldCharType="begin"/>
            </w:r>
            <w:r>
              <w:rPr>
                <w:noProof/>
                <w:webHidden/>
              </w:rPr>
              <w:instrText xml:space="preserve"> PAGEREF _Toc216965165 \h </w:instrText>
            </w:r>
            <w:r>
              <w:rPr>
                <w:noProof/>
                <w:webHidden/>
              </w:rPr>
            </w:r>
            <w:r>
              <w:rPr>
                <w:noProof/>
                <w:webHidden/>
              </w:rPr>
              <w:fldChar w:fldCharType="separate"/>
            </w:r>
            <w:r>
              <w:rPr>
                <w:noProof/>
                <w:webHidden/>
              </w:rPr>
              <w:t>8</w:t>
            </w:r>
            <w:r>
              <w:rPr>
                <w:noProof/>
                <w:webHidden/>
              </w:rPr>
              <w:fldChar w:fldCharType="end"/>
            </w:r>
          </w:hyperlink>
        </w:p>
        <w:p w14:paraId="5BCFB8B4" w14:textId="749E26D8" w:rsidR="008B02EE" w:rsidRPr="00DD4AEE" w:rsidRDefault="0036751F" w:rsidP="00131793">
          <w:pPr>
            <w:rPr>
              <w:rFonts w:ascii="Ttimes New Roman" w:hAnsi="Ttimes New Roman" w:hint="eastAsia"/>
            </w:rPr>
          </w:pPr>
          <w:r w:rsidRPr="00DD4AEE">
            <w:rPr>
              <w:rFonts w:ascii="Ttimes New Roman" w:hAnsi="Ttimes New Roman"/>
            </w:rPr>
            <w:fldChar w:fldCharType="end"/>
          </w:r>
        </w:p>
      </w:sdtContent>
    </w:sdt>
    <w:p w14:paraId="762610DF" w14:textId="77777777" w:rsidR="0010357C" w:rsidRDefault="0010357C" w:rsidP="00131793">
      <w:pPr>
        <w:rPr>
          <w:rFonts w:ascii="Ttimes New Roman" w:hAnsi="Ttimes New Roman" w:hint="eastAsia"/>
        </w:rPr>
      </w:pPr>
    </w:p>
    <w:p w14:paraId="00C04C09" w14:textId="03EB5FAD" w:rsidR="0010357C" w:rsidRPr="0010357C" w:rsidRDefault="0010357C" w:rsidP="0010357C">
      <w:pPr>
        <w:rPr>
          <w:rFonts w:ascii="Ttimes New Roman" w:hAnsi="Ttimes New Roman" w:hint="eastAsia"/>
          <w:sz w:val="22"/>
        </w:rPr>
      </w:pPr>
      <w:r w:rsidRPr="0010357C">
        <w:rPr>
          <w:rFonts w:ascii="Ttimes New Roman" w:hAnsi="Ttimes New Roman" w:hint="eastAsia"/>
          <w:sz w:val="22"/>
        </w:rPr>
        <w:t>添付：</w:t>
      </w:r>
      <w:r w:rsidRPr="0010357C">
        <w:rPr>
          <w:rFonts w:ascii="Ttimes New Roman" w:hAnsi="Ttimes New Roman" w:hint="eastAsia"/>
          <w:sz w:val="22"/>
        </w:rPr>
        <w:t>TMF Reference Model</w:t>
      </w:r>
      <w:r w:rsidRPr="0010357C">
        <w:rPr>
          <w:rFonts w:ascii="Ttimes New Roman" w:hAnsi="Ttimes New Roman" w:hint="eastAsia"/>
          <w:sz w:val="22"/>
        </w:rPr>
        <w:t>への治験関連文書等のマッピングリスト</w:t>
      </w:r>
    </w:p>
    <w:p w14:paraId="2F22B70B" w14:textId="2001D11F" w:rsidR="00676B98" w:rsidRPr="00DD4AEE" w:rsidRDefault="008B02EE" w:rsidP="00131793">
      <w:pPr>
        <w:rPr>
          <w:rFonts w:ascii="Ttimes New Roman" w:hAnsi="Ttimes New Roman" w:hint="eastAsia"/>
        </w:rPr>
      </w:pPr>
      <w:r w:rsidRPr="00DD4AEE">
        <w:rPr>
          <w:rFonts w:ascii="Ttimes New Roman" w:hAnsi="Ttimes New Roman"/>
        </w:rPr>
        <w:br w:type="page"/>
      </w:r>
    </w:p>
    <w:p w14:paraId="257E5FE9" w14:textId="664E36AA" w:rsidR="002C55E8" w:rsidRPr="00DD4AEE" w:rsidRDefault="00635A8C">
      <w:pPr>
        <w:pStyle w:val="1"/>
      </w:pPr>
      <w:bookmarkStart w:id="1" w:name="_Toc216965160"/>
      <w:r w:rsidRPr="00DD4AEE">
        <w:rPr>
          <w:rFonts w:hint="eastAsia"/>
        </w:rPr>
        <w:lastRenderedPageBreak/>
        <w:t>はじめに</w:t>
      </w:r>
      <w:bookmarkEnd w:id="1"/>
    </w:p>
    <w:p w14:paraId="5A2FF736" w14:textId="2E235F9E" w:rsidR="00BE1891" w:rsidRPr="00BE1891" w:rsidRDefault="00BE1891" w:rsidP="00DD4AEE">
      <w:r w:rsidRPr="00BE1891">
        <w:rPr>
          <w:rFonts w:hint="eastAsia"/>
        </w:rPr>
        <w:t>2020</w:t>
      </w:r>
      <w:r w:rsidRPr="00BE1891">
        <w:rPr>
          <w:rFonts w:hint="eastAsia"/>
        </w:rPr>
        <w:t>年</w:t>
      </w:r>
      <w:r w:rsidRPr="00BE1891">
        <w:rPr>
          <w:rFonts w:hint="eastAsia"/>
        </w:rPr>
        <w:t>3</w:t>
      </w:r>
      <w:r w:rsidRPr="00BE1891">
        <w:rPr>
          <w:rFonts w:hint="eastAsia"/>
        </w:rPr>
        <w:t>月</w:t>
      </w:r>
      <w:r w:rsidR="00C26E40">
        <w:rPr>
          <w:rFonts w:hint="eastAsia"/>
        </w:rPr>
        <w:t>の</w:t>
      </w:r>
      <w:r w:rsidR="0046182A" w:rsidRPr="0046182A">
        <w:rPr>
          <w:rFonts w:hint="eastAsia"/>
        </w:rPr>
        <w:t>「『</w:t>
      </w:r>
      <w:r w:rsidR="0046182A" w:rsidRPr="0046182A">
        <w:rPr>
          <w:rFonts w:hint="eastAsia"/>
        </w:rPr>
        <w:t>Trial Master File Reference Model Ver3.0</w:t>
      </w:r>
      <w:r w:rsidR="0046182A" w:rsidRPr="0046182A">
        <w:rPr>
          <w:rFonts w:hint="eastAsia"/>
        </w:rPr>
        <w:t>』</w:t>
      </w:r>
      <w:r w:rsidR="0046182A" w:rsidRPr="0046182A">
        <w:rPr>
          <w:rFonts w:hint="eastAsia"/>
        </w:rPr>
        <w:t xml:space="preserve"> </w:t>
      </w:r>
      <w:r w:rsidR="0046182A" w:rsidRPr="0046182A">
        <w:rPr>
          <w:rFonts w:hint="eastAsia"/>
        </w:rPr>
        <w:t>に対する日本国内における治験関連文書等のマッピングリスト（</w:t>
      </w:r>
      <w:r w:rsidR="0046182A" w:rsidRPr="0046182A">
        <w:rPr>
          <w:rFonts w:hint="eastAsia"/>
        </w:rPr>
        <w:t>2020</w:t>
      </w:r>
      <w:r w:rsidR="0046182A" w:rsidRPr="0046182A">
        <w:rPr>
          <w:rFonts w:hint="eastAsia"/>
        </w:rPr>
        <w:t>年</w:t>
      </w:r>
      <w:r w:rsidR="0046182A" w:rsidRPr="0046182A">
        <w:rPr>
          <w:rFonts w:hint="eastAsia"/>
        </w:rPr>
        <w:t>3</w:t>
      </w:r>
      <w:r w:rsidR="0046182A" w:rsidRPr="0046182A">
        <w:rPr>
          <w:rFonts w:hint="eastAsia"/>
        </w:rPr>
        <w:t>月改訂版）」</w:t>
      </w:r>
      <w:r w:rsidR="005478D8" w:rsidRPr="00BE1891">
        <w:rPr>
          <w:rFonts w:hint="eastAsia"/>
        </w:rPr>
        <w:t>（製薬協電子化情報部会）</w:t>
      </w:r>
      <w:r w:rsidR="00541CA4">
        <w:rPr>
          <w:rFonts w:hint="eastAsia"/>
        </w:rPr>
        <w:t>（以下、</w:t>
      </w:r>
      <w:r w:rsidR="00DC521C" w:rsidRPr="00541CA4">
        <w:t>2020</w:t>
      </w:r>
      <w:r w:rsidR="00DC521C" w:rsidRPr="00541CA4">
        <w:t>年版マッピングリスト</w:t>
      </w:r>
      <w:r w:rsidR="00541CA4">
        <w:rPr>
          <w:rFonts w:hint="eastAsia"/>
        </w:rPr>
        <w:t>）</w:t>
      </w:r>
      <w:r w:rsidR="00C26E40">
        <w:rPr>
          <w:rFonts w:hint="eastAsia"/>
        </w:rPr>
        <w:t>公開</w:t>
      </w:r>
      <w:r w:rsidRPr="00BE1891">
        <w:rPr>
          <w:rFonts w:hint="eastAsia"/>
        </w:rPr>
        <w:t>から</w:t>
      </w:r>
      <w:r w:rsidRPr="00BE1891">
        <w:rPr>
          <w:rFonts w:hint="eastAsia"/>
        </w:rPr>
        <w:t>5</w:t>
      </w:r>
      <w:r w:rsidRPr="00BE1891">
        <w:rPr>
          <w:rFonts w:hint="eastAsia"/>
        </w:rPr>
        <w:t>年が経過した。この間、日本国内でも</w:t>
      </w:r>
      <w:r w:rsidR="00E57E24">
        <w:t>E</w:t>
      </w:r>
      <w:r w:rsidRPr="00BE1891">
        <w:rPr>
          <w:rFonts w:hint="eastAsia"/>
        </w:rPr>
        <w:t xml:space="preserve">lectronic Trial Master File </w:t>
      </w:r>
      <w:r w:rsidRPr="00BE1891">
        <w:rPr>
          <w:rFonts w:hint="eastAsia"/>
        </w:rPr>
        <w:t>（</w:t>
      </w:r>
      <w:r w:rsidRPr="00BE1891">
        <w:rPr>
          <w:rFonts w:hint="eastAsia"/>
        </w:rPr>
        <w:t>eTMF</w:t>
      </w:r>
      <w:r w:rsidRPr="00BE1891">
        <w:rPr>
          <w:rFonts w:hint="eastAsia"/>
        </w:rPr>
        <w:t>）の導入が進み、</w:t>
      </w:r>
      <w:r w:rsidRPr="00BE1891">
        <w:rPr>
          <w:rFonts w:hint="eastAsia"/>
        </w:rPr>
        <w:t>Trial Master File Reference Model</w:t>
      </w:r>
      <w:r w:rsidRPr="00BE1891">
        <w:rPr>
          <w:rFonts w:hint="eastAsia"/>
        </w:rPr>
        <w:t>（以下、</w:t>
      </w:r>
      <w:r w:rsidRPr="00BE1891">
        <w:rPr>
          <w:rFonts w:hint="eastAsia"/>
        </w:rPr>
        <w:t>TMF Reference Model</w:t>
      </w:r>
      <w:r w:rsidRPr="00BE1891">
        <w:rPr>
          <w:rFonts w:hint="eastAsia"/>
        </w:rPr>
        <w:t>）を活用した</w:t>
      </w:r>
      <w:r w:rsidR="00407033">
        <w:rPr>
          <w:rFonts w:hint="eastAsia"/>
        </w:rPr>
        <w:t>T</w:t>
      </w:r>
      <w:r w:rsidR="00407033">
        <w:t>MF</w:t>
      </w:r>
      <w:r w:rsidRPr="00BE1891">
        <w:rPr>
          <w:rFonts w:hint="eastAsia"/>
        </w:rPr>
        <w:t>管理が</w:t>
      </w:r>
      <w:r w:rsidR="00042072">
        <w:rPr>
          <w:rFonts w:hint="eastAsia"/>
        </w:rPr>
        <w:t>普及し</w:t>
      </w:r>
      <w:r w:rsidRPr="00BE1891">
        <w:rPr>
          <w:rFonts w:hint="eastAsia"/>
        </w:rPr>
        <w:t>ている。</w:t>
      </w:r>
    </w:p>
    <w:p w14:paraId="7D2BC016" w14:textId="7C8E741E" w:rsidR="00BE1891" w:rsidRPr="00BE1891" w:rsidRDefault="00BE1891" w:rsidP="00DD4AEE">
      <w:r w:rsidRPr="00BE1891">
        <w:rPr>
          <w:rFonts w:hint="eastAsia"/>
        </w:rPr>
        <w:t>この背景を踏まえ、本取組みでは</w:t>
      </w:r>
      <w:r w:rsidR="00541CA4" w:rsidRPr="00541CA4">
        <w:t>2020</w:t>
      </w:r>
      <w:r w:rsidR="00541CA4" w:rsidRPr="00541CA4">
        <w:t>年版マッピングリスト</w:t>
      </w:r>
      <w:r w:rsidRPr="00BE1891">
        <w:rPr>
          <w:rFonts w:hint="eastAsia"/>
        </w:rPr>
        <w:t>の内容</w:t>
      </w:r>
      <w:r w:rsidR="00042072">
        <w:rPr>
          <w:rFonts w:hint="eastAsia"/>
        </w:rPr>
        <w:t>を</w:t>
      </w:r>
      <w:r w:rsidR="00E51879">
        <w:rPr>
          <w:rFonts w:hint="eastAsia"/>
        </w:rPr>
        <w:t>さらに</w:t>
      </w:r>
      <w:r w:rsidRPr="00BE1891">
        <w:rPr>
          <w:rFonts w:hint="eastAsia"/>
        </w:rPr>
        <w:t>充実</w:t>
      </w:r>
      <w:r w:rsidR="00042072">
        <w:rPr>
          <w:rFonts w:hint="eastAsia"/>
        </w:rPr>
        <w:t>させる</w:t>
      </w:r>
      <w:r w:rsidRPr="00BE1891">
        <w:rPr>
          <w:rFonts w:hint="eastAsia"/>
        </w:rPr>
        <w:t>ため、以下の改訂を</w:t>
      </w:r>
      <w:r w:rsidR="00E51879">
        <w:rPr>
          <w:rFonts w:hint="eastAsia"/>
        </w:rPr>
        <w:t>実施し</w:t>
      </w:r>
      <w:r w:rsidRPr="00BE1891">
        <w:rPr>
          <w:rFonts w:hint="eastAsia"/>
        </w:rPr>
        <w:t>た</w:t>
      </w:r>
      <w:r w:rsidR="00C26E40">
        <w:rPr>
          <w:rFonts w:hint="eastAsia"/>
        </w:rPr>
        <w:t>。</w:t>
      </w:r>
    </w:p>
    <w:p w14:paraId="1274F44C" w14:textId="5A85E23C" w:rsidR="00BE1891" w:rsidRPr="00BE1891" w:rsidRDefault="00541CA4" w:rsidP="00DD4AEE">
      <w:pPr>
        <w:pStyle w:val="a9"/>
        <w:numPr>
          <w:ilvl w:val="0"/>
          <w:numId w:val="27"/>
        </w:numPr>
      </w:pPr>
      <w:r w:rsidRPr="00541CA4">
        <w:t>新規項目の追加</w:t>
      </w:r>
      <w:r w:rsidR="00BE1891" w:rsidRPr="00BE1891">
        <w:rPr>
          <w:rFonts w:hint="eastAsia"/>
        </w:rPr>
        <w:t>：</w:t>
      </w:r>
      <w:r w:rsidR="00BE1891" w:rsidRPr="00BE1891">
        <w:t>PMDA</w:t>
      </w:r>
      <w:r w:rsidR="00BE1891" w:rsidRPr="00BE1891">
        <w:rPr>
          <w:rFonts w:hint="eastAsia"/>
        </w:rPr>
        <w:t>の</w:t>
      </w:r>
      <w:r w:rsidRPr="00541CA4">
        <w:t>GCP</w:t>
      </w:r>
      <w:r w:rsidRPr="00541CA4">
        <w:t>実地調査</w:t>
      </w:r>
      <w:r w:rsidRPr="00541CA4">
        <w:t>/</w:t>
      </w:r>
      <w:r w:rsidRPr="00541CA4">
        <w:t>適合性書面調査</w:t>
      </w:r>
      <w:r>
        <w:rPr>
          <w:rFonts w:hint="eastAsia"/>
        </w:rPr>
        <w:t>（</w:t>
      </w:r>
      <w:r w:rsidRPr="00541CA4">
        <w:t>以下、適合性調査</w:t>
      </w:r>
      <w:r>
        <w:rPr>
          <w:rFonts w:hint="eastAsia"/>
        </w:rPr>
        <w:t>）</w:t>
      </w:r>
      <w:r w:rsidR="00BE1891" w:rsidRPr="00BE1891">
        <w:rPr>
          <w:rFonts w:hint="eastAsia"/>
        </w:rPr>
        <w:t>において重要とされる文書をマッピング。</w:t>
      </w:r>
    </w:p>
    <w:p w14:paraId="2BCCB518" w14:textId="1B04883B" w:rsidR="00BE1891" w:rsidRDefault="00BE1891" w:rsidP="00DD4AEE">
      <w:pPr>
        <w:pStyle w:val="a9"/>
        <w:numPr>
          <w:ilvl w:val="0"/>
          <w:numId w:val="27"/>
        </w:numPr>
      </w:pPr>
      <w:r w:rsidRPr="00BE1891">
        <w:rPr>
          <w:rFonts w:hint="eastAsia"/>
        </w:rPr>
        <w:t>情報更新</w:t>
      </w:r>
      <w:r w:rsidR="00B25270">
        <w:rPr>
          <w:rFonts w:hint="eastAsia"/>
        </w:rPr>
        <w:t>及び</w:t>
      </w:r>
      <w:r w:rsidRPr="00BE1891">
        <w:rPr>
          <w:rFonts w:hint="eastAsia"/>
        </w:rPr>
        <w:t>不整合</w:t>
      </w:r>
      <w:r w:rsidR="00B25270">
        <w:rPr>
          <w:rFonts w:hint="eastAsia"/>
        </w:rPr>
        <w:t>・</w:t>
      </w:r>
      <w:r w:rsidRPr="00BE1891">
        <w:rPr>
          <w:rFonts w:hint="eastAsia"/>
        </w:rPr>
        <w:t>不具合の修正：</w:t>
      </w:r>
      <w:r w:rsidR="007B3F1D" w:rsidRPr="007B3F1D">
        <w:t>最新の通知内容の反映</w:t>
      </w:r>
      <w:r w:rsidR="007B3F1D">
        <w:rPr>
          <w:rFonts w:hint="eastAsia"/>
        </w:rPr>
        <w:t>、</w:t>
      </w:r>
      <w:r w:rsidR="007B3F1D" w:rsidRPr="007B3F1D">
        <w:t>全体的な整合性の向上</w:t>
      </w:r>
      <w:r w:rsidRPr="00BE1891">
        <w:rPr>
          <w:rFonts w:hint="eastAsia"/>
        </w:rPr>
        <w:t>。</w:t>
      </w:r>
    </w:p>
    <w:p w14:paraId="2C1E0D1E" w14:textId="77777777" w:rsidR="00BE1891" w:rsidRPr="00BE1891" w:rsidRDefault="00BE1891" w:rsidP="00DD4AEE"/>
    <w:p w14:paraId="674C1702" w14:textId="17EB1036" w:rsidR="00BE1891" w:rsidRPr="00BE1891" w:rsidRDefault="00BE1891" w:rsidP="00DD4AEE">
      <w:r w:rsidRPr="00BE1891">
        <w:rPr>
          <w:rFonts w:hint="eastAsia"/>
        </w:rPr>
        <w:t>この改訂により、以下のような</w:t>
      </w:r>
      <w:r w:rsidR="007B3F1D">
        <w:rPr>
          <w:rFonts w:hint="eastAsia"/>
        </w:rPr>
        <w:t>効果</w:t>
      </w:r>
      <w:r w:rsidRPr="00BE1891">
        <w:rPr>
          <w:rFonts w:hint="eastAsia"/>
        </w:rPr>
        <w:t>が期待される。</w:t>
      </w:r>
    </w:p>
    <w:p w14:paraId="6D1B97E4" w14:textId="0A086D8C" w:rsidR="00BE1891" w:rsidRPr="00BE1891" w:rsidRDefault="007B3F1D" w:rsidP="00DD4AEE">
      <w:pPr>
        <w:pStyle w:val="a9"/>
        <w:numPr>
          <w:ilvl w:val="0"/>
          <w:numId w:val="28"/>
        </w:numPr>
      </w:pPr>
      <w:r>
        <w:rPr>
          <w:rFonts w:hint="eastAsia"/>
        </w:rPr>
        <w:t>適合性</w:t>
      </w:r>
      <w:r w:rsidR="00BE1891" w:rsidRPr="00BE1891">
        <w:rPr>
          <w:rFonts w:hint="eastAsia"/>
        </w:rPr>
        <w:t>調査対応の効率化：</w:t>
      </w:r>
      <w:r w:rsidR="00BE1891" w:rsidRPr="00BE1891">
        <w:t xml:space="preserve">TMF </w:t>
      </w:r>
      <w:r w:rsidR="00BE1891" w:rsidRPr="00BE1891">
        <w:rPr>
          <w:rFonts w:hint="eastAsia"/>
        </w:rPr>
        <w:t>Reference Model</w:t>
      </w:r>
      <w:r w:rsidR="00BE1891" w:rsidRPr="00BE1891">
        <w:rPr>
          <w:rFonts w:hint="eastAsia"/>
        </w:rPr>
        <w:t>を導入している企業では、調査対象文書を</w:t>
      </w:r>
      <w:r w:rsidR="00744BEE" w:rsidRPr="00BE1891">
        <w:rPr>
          <w:rFonts w:hint="eastAsia"/>
        </w:rPr>
        <w:t>日常的に</w:t>
      </w:r>
      <w:r w:rsidR="00BE1891" w:rsidRPr="00BE1891">
        <w:rPr>
          <w:rFonts w:hint="eastAsia"/>
        </w:rPr>
        <w:t>意識した管理が可能となり、適合性調査時の負荷軽減</w:t>
      </w:r>
      <w:r w:rsidR="00DC521C">
        <w:rPr>
          <w:rFonts w:hint="eastAsia"/>
        </w:rPr>
        <w:t>に</w:t>
      </w:r>
      <w:r w:rsidR="007B1410">
        <w:rPr>
          <w:rFonts w:hint="eastAsia"/>
        </w:rPr>
        <w:t>寄与す</w:t>
      </w:r>
      <w:r w:rsidR="00DC521C">
        <w:rPr>
          <w:rFonts w:hint="eastAsia"/>
        </w:rPr>
        <w:t>る</w:t>
      </w:r>
      <w:r w:rsidR="00BE1891" w:rsidRPr="00BE1891">
        <w:rPr>
          <w:rFonts w:hint="eastAsia"/>
        </w:rPr>
        <w:t>。</w:t>
      </w:r>
    </w:p>
    <w:p w14:paraId="569F02CF" w14:textId="005F4ADD" w:rsidR="00BE1891" w:rsidRPr="00BE1891" w:rsidRDefault="00BE1891" w:rsidP="00DD4AEE">
      <w:pPr>
        <w:pStyle w:val="a9"/>
        <w:numPr>
          <w:ilvl w:val="0"/>
          <w:numId w:val="28"/>
        </w:numPr>
      </w:pPr>
      <w:r w:rsidRPr="00BE1891">
        <w:rPr>
          <w:rFonts w:hint="eastAsia"/>
        </w:rPr>
        <w:t>リスクベースアプローチへの対応：膨大な治験関連文書の中</w:t>
      </w:r>
      <w:r w:rsidR="00C73ED0">
        <w:rPr>
          <w:rFonts w:hint="eastAsia"/>
        </w:rPr>
        <w:t>から、</w:t>
      </w:r>
      <w:r w:rsidRPr="00BE1891">
        <w:rPr>
          <w:rFonts w:hint="eastAsia"/>
        </w:rPr>
        <w:t>特に重視すべき文書</w:t>
      </w:r>
      <w:r w:rsidR="00042072">
        <w:rPr>
          <w:rFonts w:hint="eastAsia"/>
        </w:rPr>
        <w:t>を</w:t>
      </w:r>
      <w:r w:rsidRPr="00BE1891">
        <w:rPr>
          <w:rFonts w:hint="eastAsia"/>
        </w:rPr>
        <w:t>特定しやすく</w:t>
      </w:r>
      <w:r w:rsidR="00FC3C26">
        <w:rPr>
          <w:rFonts w:hint="eastAsia"/>
        </w:rPr>
        <w:t>なり</w:t>
      </w:r>
      <w:r w:rsidRPr="00BE1891">
        <w:rPr>
          <w:rFonts w:hint="eastAsia"/>
        </w:rPr>
        <w:t>、治験の効率化や</w:t>
      </w:r>
      <w:r w:rsidR="00525EBB">
        <w:rPr>
          <w:rFonts w:hint="eastAsia"/>
        </w:rPr>
        <w:t>治験</w:t>
      </w:r>
      <w:r w:rsidRPr="00BE1891">
        <w:rPr>
          <w:rFonts w:hint="eastAsia"/>
        </w:rPr>
        <w:t>開始前からの質の</w:t>
      </w:r>
      <w:r w:rsidR="00AC5B3C">
        <w:rPr>
          <w:rFonts w:hint="eastAsia"/>
        </w:rPr>
        <w:t>確保</w:t>
      </w:r>
      <w:r w:rsidRPr="00BE1891">
        <w:rPr>
          <w:rFonts w:hint="eastAsia"/>
        </w:rPr>
        <w:t>を支援する。</w:t>
      </w:r>
    </w:p>
    <w:p w14:paraId="2D3B9824" w14:textId="5FF9E02C" w:rsidR="00BE1891" w:rsidRPr="00BE1891" w:rsidRDefault="00BE1891" w:rsidP="00DD4AEE">
      <w:pPr>
        <w:pStyle w:val="a9"/>
        <w:numPr>
          <w:ilvl w:val="0"/>
          <w:numId w:val="28"/>
        </w:numPr>
      </w:pPr>
      <w:r w:rsidRPr="00BE1891">
        <w:rPr>
          <w:rFonts w:hint="eastAsia"/>
        </w:rPr>
        <w:t>企業間連携の促進：</w:t>
      </w:r>
      <w:r w:rsidRPr="00BE1891">
        <w:t xml:space="preserve">TMF </w:t>
      </w:r>
      <w:r w:rsidRPr="00BE1891">
        <w:rPr>
          <w:rFonts w:hint="eastAsia"/>
        </w:rPr>
        <w:t>Reference Model</w:t>
      </w:r>
      <w:r w:rsidRPr="00BE1891">
        <w:rPr>
          <w:rFonts w:hint="eastAsia"/>
        </w:rPr>
        <w:t>を使用しない企業においても、</w:t>
      </w:r>
      <w:r w:rsidRPr="00BE1891">
        <w:t>CRO</w:t>
      </w:r>
      <w:r w:rsidRPr="00BE1891">
        <w:rPr>
          <w:rFonts w:hint="eastAsia"/>
        </w:rPr>
        <w:t>や他企業</w:t>
      </w:r>
      <w:r w:rsidR="007039A9">
        <w:rPr>
          <w:rFonts w:hint="eastAsia"/>
        </w:rPr>
        <w:t>と</w:t>
      </w:r>
      <w:r w:rsidRPr="00BE1891">
        <w:rPr>
          <w:rFonts w:hint="eastAsia"/>
        </w:rPr>
        <w:t>のデータ移行時</w:t>
      </w:r>
      <w:r w:rsidR="00DC521C">
        <w:rPr>
          <w:rFonts w:hint="eastAsia"/>
        </w:rPr>
        <w:t>の</w:t>
      </w:r>
      <w:r w:rsidRPr="00BE1891">
        <w:rPr>
          <w:rFonts w:hint="eastAsia"/>
        </w:rPr>
        <w:t>マッピングの参考資料として活用できる。</w:t>
      </w:r>
    </w:p>
    <w:p w14:paraId="47027558" w14:textId="77777777" w:rsidR="00BE1891" w:rsidRDefault="00BE1891"/>
    <w:p w14:paraId="03D5178F" w14:textId="4BB2A4E2" w:rsidR="007039A9" w:rsidRDefault="007B3F1D">
      <w:r w:rsidRPr="00541CA4">
        <w:t>2020</w:t>
      </w:r>
      <w:r w:rsidRPr="00541CA4">
        <w:t>年版</w:t>
      </w:r>
      <w:r w:rsidR="00BE1891" w:rsidRPr="00BE1891">
        <w:rPr>
          <w:rFonts w:hint="eastAsia"/>
        </w:rPr>
        <w:t>マッピングリストは</w:t>
      </w:r>
      <w:r w:rsidR="007039A9">
        <w:rPr>
          <w:rFonts w:hint="eastAsia"/>
        </w:rPr>
        <w:t>これまでも既に多くの治験依頼者、</w:t>
      </w:r>
      <w:r w:rsidR="007039A9">
        <w:rPr>
          <w:rFonts w:hint="eastAsia"/>
        </w:rPr>
        <w:t>CRO</w:t>
      </w:r>
      <w:r w:rsidR="007039A9">
        <w:rPr>
          <w:rFonts w:hint="eastAsia"/>
        </w:rPr>
        <w:t>等において参照され</w:t>
      </w:r>
      <w:r w:rsidR="00BE1891" w:rsidRPr="00BE1891">
        <w:rPr>
          <w:rFonts w:hint="eastAsia"/>
        </w:rPr>
        <w:t>、</w:t>
      </w:r>
      <w:r w:rsidR="00BE1891">
        <w:rPr>
          <w:rFonts w:hint="eastAsia"/>
        </w:rPr>
        <w:t>TMF</w:t>
      </w:r>
      <w:r w:rsidR="00BE1891" w:rsidRPr="00BE1891">
        <w:rPr>
          <w:rFonts w:hint="eastAsia"/>
        </w:rPr>
        <w:t>管理の標準化</w:t>
      </w:r>
      <w:r w:rsidR="00BE1891">
        <w:rPr>
          <w:rFonts w:hint="eastAsia"/>
        </w:rPr>
        <w:t>、</w:t>
      </w:r>
      <w:r w:rsidR="00BE1891" w:rsidRPr="00BE1891">
        <w:rPr>
          <w:rFonts w:hint="eastAsia"/>
        </w:rPr>
        <w:t>効率化を支援する実用的なツール</w:t>
      </w:r>
      <w:r w:rsidR="007039A9">
        <w:rPr>
          <w:rFonts w:hint="eastAsia"/>
        </w:rPr>
        <w:t>となってい</w:t>
      </w:r>
      <w:r w:rsidR="00BE1891" w:rsidRPr="00BE1891">
        <w:rPr>
          <w:rFonts w:hint="eastAsia"/>
        </w:rPr>
        <w:t>る。</w:t>
      </w:r>
    </w:p>
    <w:p w14:paraId="1DCD4FDD" w14:textId="393256C2" w:rsidR="00AA320F" w:rsidRDefault="00AA320F">
      <w:r>
        <w:rPr>
          <w:rFonts w:hint="eastAsia"/>
        </w:rPr>
        <w:t>今回の改訂版が</w:t>
      </w:r>
      <w:r w:rsidR="00AB0D97">
        <w:rPr>
          <w:rFonts w:hint="eastAsia"/>
        </w:rPr>
        <w:t>より</w:t>
      </w:r>
      <w:r>
        <w:rPr>
          <w:rFonts w:hint="eastAsia"/>
        </w:rPr>
        <w:t>多くの関係者</w:t>
      </w:r>
      <w:r w:rsidR="00AB0D97">
        <w:rPr>
          <w:rFonts w:hint="eastAsia"/>
        </w:rPr>
        <w:t>に活用され</w:t>
      </w:r>
      <w:r w:rsidR="00492270">
        <w:rPr>
          <w:rFonts w:hint="eastAsia"/>
        </w:rPr>
        <w:t>ることで</w:t>
      </w:r>
      <w:r>
        <w:rPr>
          <w:rFonts w:hint="eastAsia"/>
        </w:rPr>
        <w:t>、各社における</w:t>
      </w:r>
      <w:r>
        <w:rPr>
          <w:rFonts w:hint="eastAsia"/>
        </w:rPr>
        <w:t>TMF</w:t>
      </w:r>
      <w:r>
        <w:rPr>
          <w:rFonts w:hint="eastAsia"/>
        </w:rPr>
        <w:t>管理</w:t>
      </w:r>
      <w:r w:rsidR="00AB0D97">
        <w:rPr>
          <w:rFonts w:hint="eastAsia"/>
        </w:rPr>
        <w:t>の一層の効率化と質の向上</w:t>
      </w:r>
      <w:r w:rsidR="00BC7146">
        <w:rPr>
          <w:rFonts w:hint="eastAsia"/>
        </w:rPr>
        <w:t>に</w:t>
      </w:r>
      <w:r w:rsidR="00AB0D97">
        <w:rPr>
          <w:rFonts w:hint="eastAsia"/>
        </w:rPr>
        <w:t>貢献</w:t>
      </w:r>
      <w:r w:rsidR="00BC7146">
        <w:rPr>
          <w:rFonts w:hint="eastAsia"/>
        </w:rPr>
        <w:t>すること</w:t>
      </w:r>
      <w:r w:rsidR="00492270">
        <w:rPr>
          <w:rFonts w:hint="eastAsia"/>
        </w:rPr>
        <w:t>が</w:t>
      </w:r>
      <w:r w:rsidR="00AB0D97">
        <w:rPr>
          <w:rFonts w:hint="eastAsia"/>
        </w:rPr>
        <w:t>期待</w:t>
      </w:r>
      <w:r w:rsidR="00492270">
        <w:rPr>
          <w:rFonts w:hint="eastAsia"/>
        </w:rPr>
        <w:t>でき</w:t>
      </w:r>
      <w:r w:rsidR="00AB0D97">
        <w:rPr>
          <w:rFonts w:hint="eastAsia"/>
        </w:rPr>
        <w:t>る。</w:t>
      </w:r>
    </w:p>
    <w:p w14:paraId="4332EB8D" w14:textId="77777777" w:rsidR="00BE1891" w:rsidRPr="00DD4AEE" w:rsidRDefault="00BE1891" w:rsidP="00DD4AEE">
      <w:pPr>
        <w:rPr>
          <w:rFonts w:ascii="Ttimes New Roman" w:hAnsi="Ttimes New Roman" w:hint="eastAsia"/>
        </w:rPr>
      </w:pPr>
    </w:p>
    <w:p w14:paraId="2B43333E" w14:textId="1C515A2C" w:rsidR="00717570" w:rsidRPr="00DD4AEE" w:rsidRDefault="00C97D85">
      <w:pPr>
        <w:pStyle w:val="1"/>
      </w:pPr>
      <w:bookmarkStart w:id="2" w:name="_Toc216965161"/>
      <w:r w:rsidRPr="00DD4AEE">
        <w:rPr>
          <w:rFonts w:hint="eastAsia"/>
        </w:rPr>
        <w:t>主な</w:t>
      </w:r>
      <w:r w:rsidR="00863954">
        <w:rPr>
          <w:rFonts w:hint="eastAsia"/>
        </w:rPr>
        <w:t>改訂</w:t>
      </w:r>
      <w:r w:rsidRPr="00DD4AEE">
        <w:rPr>
          <w:rFonts w:hint="eastAsia"/>
        </w:rPr>
        <w:t>点</w:t>
      </w:r>
      <w:bookmarkEnd w:id="2"/>
    </w:p>
    <w:p w14:paraId="4DD3825D" w14:textId="7F5BAC05" w:rsidR="003F6BBB" w:rsidRPr="00BE1891" w:rsidRDefault="00BE1891">
      <w:r w:rsidRPr="00BE1891">
        <w:rPr>
          <w:rFonts w:hint="eastAsia"/>
        </w:rPr>
        <w:t>本成果物は</w:t>
      </w:r>
      <w:r w:rsidR="00541CA4" w:rsidRPr="00541CA4">
        <w:t>2020</w:t>
      </w:r>
      <w:r w:rsidR="00541CA4" w:rsidRPr="00541CA4">
        <w:t>年版マッピングリスト</w:t>
      </w:r>
      <w:r w:rsidRPr="00BE1891">
        <w:rPr>
          <w:rFonts w:hint="eastAsia"/>
        </w:rPr>
        <w:t>を下記方針に</w:t>
      </w:r>
      <w:r w:rsidR="00DC521C">
        <w:rPr>
          <w:rFonts w:hint="eastAsia"/>
        </w:rPr>
        <w:t>沿って</w:t>
      </w:r>
      <w:r w:rsidRPr="00BE1891">
        <w:rPr>
          <w:rFonts w:hint="eastAsia"/>
        </w:rPr>
        <w:t>改訂し</w:t>
      </w:r>
      <w:r w:rsidR="00DC521C">
        <w:rPr>
          <w:rFonts w:hint="eastAsia"/>
        </w:rPr>
        <w:t>た</w:t>
      </w:r>
      <w:r w:rsidRPr="00BE1891">
        <w:rPr>
          <w:rFonts w:hint="eastAsia"/>
        </w:rPr>
        <w:t>。</w:t>
      </w:r>
    </w:p>
    <w:p w14:paraId="16A8CED3" w14:textId="77777777" w:rsidR="00BE1891" w:rsidRPr="00BE1891" w:rsidRDefault="00BE1891">
      <w:r w:rsidRPr="00BE1891">
        <w:rPr>
          <w:rFonts w:hint="eastAsia"/>
        </w:rPr>
        <w:t>1</w:t>
      </w:r>
      <w:r w:rsidRPr="00BE1891">
        <w:rPr>
          <w:rFonts w:hint="eastAsia"/>
        </w:rPr>
        <w:t>）新規内容の追加</w:t>
      </w:r>
    </w:p>
    <w:p w14:paraId="65133038" w14:textId="21909489" w:rsidR="00BE1891" w:rsidRDefault="00BE1891">
      <w:r w:rsidRPr="00BE1891">
        <w:rPr>
          <w:rFonts w:hint="eastAsia"/>
        </w:rPr>
        <w:t>「新医薬品</w:t>
      </w:r>
      <w:r w:rsidRPr="00BE1891">
        <w:rPr>
          <w:rFonts w:hint="eastAsia"/>
        </w:rPr>
        <w:t>GCP</w:t>
      </w:r>
      <w:r w:rsidRPr="00BE1891">
        <w:rPr>
          <w:rFonts w:hint="eastAsia"/>
        </w:rPr>
        <w:t>実地調査・適合性書面調査チェックリスト（治験依頼者用）</w:t>
      </w:r>
      <w:r w:rsidR="00B15A5E">
        <w:rPr>
          <w:rFonts w:hint="eastAsia"/>
        </w:rPr>
        <w:t xml:space="preserve"> </w:t>
      </w:r>
      <w:r w:rsidR="00B15A5E">
        <w:t>Ver.3.2</w:t>
      </w:r>
      <w:r w:rsidR="00E57E24">
        <w:rPr>
          <w:rFonts w:hint="eastAsia"/>
        </w:rPr>
        <w:t>（</w:t>
      </w:r>
      <w:r w:rsidR="00F65417">
        <w:rPr>
          <w:rFonts w:hint="eastAsia"/>
        </w:rPr>
        <w:t>令和</w:t>
      </w:r>
      <w:r w:rsidR="00F65417">
        <w:rPr>
          <w:rFonts w:hint="eastAsia"/>
        </w:rPr>
        <w:t>4</w:t>
      </w:r>
      <w:r w:rsidR="00B15A5E">
        <w:rPr>
          <w:rFonts w:hint="eastAsia"/>
        </w:rPr>
        <w:t>年</w:t>
      </w:r>
      <w:r w:rsidR="00B15A5E">
        <w:rPr>
          <w:rFonts w:hint="eastAsia"/>
        </w:rPr>
        <w:t>7</w:t>
      </w:r>
      <w:r w:rsidR="00B15A5E">
        <w:rPr>
          <w:rFonts w:hint="eastAsia"/>
        </w:rPr>
        <w:t>月</w:t>
      </w:r>
      <w:r w:rsidR="00B15A5E">
        <w:rPr>
          <w:rFonts w:hint="eastAsia"/>
        </w:rPr>
        <w:t>1</w:t>
      </w:r>
      <w:r w:rsidR="00B15A5E">
        <w:rPr>
          <w:rFonts w:hint="eastAsia"/>
        </w:rPr>
        <w:t>日</w:t>
      </w:r>
      <w:r w:rsidR="00F65417">
        <w:rPr>
          <w:rFonts w:hint="eastAsia"/>
        </w:rPr>
        <w:t>作成</w:t>
      </w:r>
      <w:r w:rsidR="00E57E24">
        <w:rPr>
          <w:rFonts w:hint="eastAsia"/>
        </w:rPr>
        <w:t>）</w:t>
      </w:r>
      <w:r w:rsidRPr="00BE1891">
        <w:rPr>
          <w:rFonts w:hint="eastAsia"/>
        </w:rPr>
        <w:t>」（以下、「適合性調査チェックリスト」）を基に、適合性調査の対象となる文書（以下、「調査対象文書」）を特定し、</w:t>
      </w:r>
      <w:r w:rsidR="00FC3C26">
        <w:rPr>
          <w:rFonts w:hint="eastAsia"/>
        </w:rPr>
        <w:t>マッピング</w:t>
      </w:r>
      <w:r w:rsidRPr="00BE1891">
        <w:rPr>
          <w:rFonts w:hint="eastAsia"/>
        </w:rPr>
        <w:t>に追加。</w:t>
      </w:r>
    </w:p>
    <w:p w14:paraId="429F138D" w14:textId="77777777" w:rsidR="002B2EF1" w:rsidRPr="00BE1891" w:rsidRDefault="002B2EF1">
      <w:pPr>
        <w:rPr>
          <w:rFonts w:hint="eastAsia"/>
        </w:rPr>
      </w:pPr>
    </w:p>
    <w:p w14:paraId="73F98AAD" w14:textId="43257C97" w:rsidR="007B3F1D" w:rsidRDefault="00BE1891">
      <w:r>
        <w:rPr>
          <w:rFonts w:hint="eastAsia"/>
        </w:rPr>
        <w:t>2</w:t>
      </w:r>
      <w:r w:rsidRPr="00BE1891">
        <w:rPr>
          <w:rFonts w:hint="eastAsia"/>
        </w:rPr>
        <w:t>）</w:t>
      </w:r>
      <w:r w:rsidR="007B3F1D" w:rsidRPr="00FE04EA">
        <w:rPr>
          <w:rFonts w:hint="eastAsia"/>
        </w:rPr>
        <w:t>情報の更新と不整合や不具合の修正</w:t>
      </w:r>
    </w:p>
    <w:p w14:paraId="3CB8126A" w14:textId="7F0D1428" w:rsidR="00BE1891" w:rsidRDefault="00BE1891">
      <w:r w:rsidRPr="00BE1891">
        <w:rPr>
          <w:rFonts w:hint="eastAsia"/>
        </w:rPr>
        <w:lastRenderedPageBreak/>
        <w:t>下記</w:t>
      </w:r>
      <w:r w:rsidR="00954791">
        <w:rPr>
          <w:rFonts w:hint="eastAsia"/>
        </w:rPr>
        <w:t>、表１に示した</w:t>
      </w:r>
      <w:r w:rsidR="00B35CCE">
        <w:rPr>
          <w:rFonts w:hint="eastAsia"/>
        </w:rPr>
        <w:t>資料の</w:t>
      </w:r>
      <w:r w:rsidRPr="00BE1891">
        <w:rPr>
          <w:rFonts w:hint="eastAsia"/>
        </w:rPr>
        <w:t>最新版を</w:t>
      </w:r>
      <w:r w:rsidR="00FC3C26">
        <w:rPr>
          <w:rFonts w:hint="eastAsia"/>
        </w:rPr>
        <w:t>使用して</w:t>
      </w:r>
      <w:r w:rsidRPr="00BE1891">
        <w:rPr>
          <w:rFonts w:hint="eastAsia"/>
        </w:rPr>
        <w:t>更新</w:t>
      </w:r>
      <w:r w:rsidR="007B3F1D">
        <w:rPr>
          <w:rFonts w:hint="eastAsia"/>
        </w:rPr>
        <w:t>・修正</w:t>
      </w:r>
      <w:r w:rsidRPr="00BE1891">
        <w:rPr>
          <w:rFonts w:hint="eastAsia"/>
        </w:rPr>
        <w:t>を</w:t>
      </w:r>
      <w:r w:rsidR="00954791">
        <w:rPr>
          <w:rFonts w:hint="eastAsia"/>
        </w:rPr>
        <w:t>実施</w:t>
      </w:r>
      <w:r w:rsidRPr="00BE1891">
        <w:rPr>
          <w:rFonts w:hint="eastAsia"/>
        </w:rPr>
        <w:t>。</w:t>
      </w:r>
    </w:p>
    <w:p w14:paraId="74EA8888" w14:textId="34580555" w:rsidR="000046CF" w:rsidRPr="00DD4AEE" w:rsidRDefault="003215B0" w:rsidP="00DD4AEE">
      <w:pPr>
        <w:jc w:val="center"/>
      </w:pPr>
      <w:r>
        <w:rPr>
          <w:rFonts w:hint="eastAsia"/>
        </w:rPr>
        <w:t>表</w:t>
      </w:r>
      <w:r>
        <w:rPr>
          <w:rFonts w:hint="eastAsia"/>
        </w:rPr>
        <w:t>1</w:t>
      </w:r>
      <w:r>
        <w:rPr>
          <w:rFonts w:hint="eastAsia"/>
        </w:rPr>
        <w:t xml:space="preserve">　資料の一覧</w:t>
      </w:r>
    </w:p>
    <w:tbl>
      <w:tblPr>
        <w:tblStyle w:val="afc"/>
        <w:tblW w:w="0" w:type="auto"/>
        <w:tblLook w:val="04A0" w:firstRow="1" w:lastRow="0" w:firstColumn="1" w:lastColumn="0" w:noHBand="0" w:noVBand="1"/>
      </w:tblPr>
      <w:tblGrid>
        <w:gridCol w:w="4247"/>
        <w:gridCol w:w="4247"/>
      </w:tblGrid>
      <w:tr w:rsidR="000046CF" w14:paraId="57D1D6D7" w14:textId="77777777" w:rsidTr="00DD4AEE">
        <w:tc>
          <w:tcPr>
            <w:tcW w:w="4247" w:type="dxa"/>
            <w:shd w:val="clear" w:color="auto" w:fill="D9D9D9" w:themeFill="background1" w:themeFillShade="D9"/>
          </w:tcPr>
          <w:p w14:paraId="2D27D6F4" w14:textId="31DFB55E" w:rsidR="000046CF" w:rsidRPr="00DD4AEE" w:rsidRDefault="000046CF">
            <w:pPr>
              <w:rPr>
                <w:sz w:val="20"/>
                <w:szCs w:val="20"/>
              </w:rPr>
            </w:pPr>
            <w:r w:rsidRPr="00DD4AEE">
              <w:rPr>
                <w:rFonts w:hint="eastAsia"/>
                <w:sz w:val="20"/>
                <w:szCs w:val="20"/>
              </w:rPr>
              <w:t>資料名称</w:t>
            </w:r>
          </w:p>
        </w:tc>
        <w:tc>
          <w:tcPr>
            <w:tcW w:w="4247" w:type="dxa"/>
            <w:shd w:val="clear" w:color="auto" w:fill="D9D9D9" w:themeFill="background1" w:themeFillShade="D9"/>
          </w:tcPr>
          <w:p w14:paraId="6C6E2016" w14:textId="2FDA798F" w:rsidR="000046CF" w:rsidRPr="00DD4AEE" w:rsidRDefault="000046CF">
            <w:pPr>
              <w:rPr>
                <w:sz w:val="20"/>
                <w:szCs w:val="20"/>
              </w:rPr>
            </w:pPr>
            <w:r w:rsidRPr="00DD4AEE">
              <w:rPr>
                <w:rFonts w:hint="eastAsia"/>
                <w:sz w:val="20"/>
                <w:szCs w:val="20"/>
              </w:rPr>
              <w:t>最新版</w:t>
            </w:r>
          </w:p>
        </w:tc>
      </w:tr>
      <w:tr w:rsidR="000046CF" w14:paraId="439B7292" w14:textId="77777777" w:rsidTr="000046CF">
        <w:tc>
          <w:tcPr>
            <w:tcW w:w="4247" w:type="dxa"/>
          </w:tcPr>
          <w:p w14:paraId="282BD0D8" w14:textId="2D012FC2" w:rsidR="000046CF" w:rsidRPr="00DD4AEE" w:rsidRDefault="000046CF">
            <w:pPr>
              <w:rPr>
                <w:sz w:val="20"/>
                <w:szCs w:val="20"/>
              </w:rPr>
            </w:pPr>
            <w:r w:rsidRPr="00DD4AEE">
              <w:rPr>
                <w:sz w:val="20"/>
                <w:szCs w:val="20"/>
              </w:rPr>
              <w:t>TMF Reference Model</w:t>
            </w:r>
          </w:p>
        </w:tc>
        <w:tc>
          <w:tcPr>
            <w:tcW w:w="4247" w:type="dxa"/>
          </w:tcPr>
          <w:p w14:paraId="33F7C709" w14:textId="7CB23A69" w:rsidR="000046CF" w:rsidRPr="00DD4AEE" w:rsidRDefault="000046CF">
            <w:pPr>
              <w:rPr>
                <w:sz w:val="20"/>
                <w:szCs w:val="20"/>
              </w:rPr>
            </w:pPr>
            <w:r w:rsidRPr="00DD4AEE">
              <w:rPr>
                <w:sz w:val="20"/>
                <w:szCs w:val="20"/>
              </w:rPr>
              <w:t>Ver3.3.1</w:t>
            </w:r>
          </w:p>
        </w:tc>
      </w:tr>
      <w:tr w:rsidR="000046CF" w14:paraId="67E852EB" w14:textId="77777777" w:rsidTr="000046CF">
        <w:tc>
          <w:tcPr>
            <w:tcW w:w="4247" w:type="dxa"/>
          </w:tcPr>
          <w:p w14:paraId="3D871DC3" w14:textId="4DFDE9A8" w:rsidR="000046CF" w:rsidRPr="00DD4AEE" w:rsidRDefault="000046CF">
            <w:pPr>
              <w:rPr>
                <w:sz w:val="20"/>
                <w:szCs w:val="20"/>
              </w:rPr>
            </w:pPr>
            <w:r w:rsidRPr="00DD4AEE">
              <w:rPr>
                <w:rFonts w:hint="eastAsia"/>
                <w:sz w:val="20"/>
                <w:szCs w:val="20"/>
              </w:rPr>
              <w:t>「治験に係る文書又は記録」の一覧</w:t>
            </w:r>
          </w:p>
        </w:tc>
        <w:tc>
          <w:tcPr>
            <w:tcW w:w="4247" w:type="dxa"/>
          </w:tcPr>
          <w:p w14:paraId="038D89B3" w14:textId="2FD158F5" w:rsidR="000046CF" w:rsidRPr="00DD4AEE" w:rsidRDefault="000046CF">
            <w:pPr>
              <w:rPr>
                <w:sz w:val="20"/>
                <w:szCs w:val="20"/>
              </w:rPr>
            </w:pPr>
            <w:r w:rsidRPr="00DD4AEE">
              <w:rPr>
                <w:rFonts w:hint="eastAsia"/>
                <w:sz w:val="20"/>
                <w:szCs w:val="20"/>
              </w:rPr>
              <w:t>令和</w:t>
            </w:r>
            <w:r w:rsidRPr="00DD4AEE">
              <w:rPr>
                <w:sz w:val="20"/>
                <w:szCs w:val="20"/>
              </w:rPr>
              <w:t>2</w:t>
            </w:r>
            <w:r w:rsidRPr="00DD4AEE">
              <w:rPr>
                <w:rFonts w:hint="eastAsia"/>
                <w:sz w:val="20"/>
                <w:szCs w:val="20"/>
              </w:rPr>
              <w:t>年</w:t>
            </w:r>
            <w:r w:rsidRPr="00DD4AEE">
              <w:rPr>
                <w:sz w:val="20"/>
                <w:szCs w:val="20"/>
              </w:rPr>
              <w:t>8</w:t>
            </w:r>
            <w:r w:rsidRPr="00DD4AEE">
              <w:rPr>
                <w:rFonts w:hint="eastAsia"/>
                <w:sz w:val="20"/>
                <w:szCs w:val="20"/>
              </w:rPr>
              <w:t>月</w:t>
            </w:r>
            <w:r w:rsidRPr="00DD4AEE">
              <w:rPr>
                <w:sz w:val="20"/>
                <w:szCs w:val="20"/>
              </w:rPr>
              <w:t>31</w:t>
            </w:r>
            <w:r w:rsidRPr="00DD4AEE">
              <w:rPr>
                <w:rFonts w:hint="eastAsia"/>
                <w:sz w:val="20"/>
                <w:szCs w:val="20"/>
              </w:rPr>
              <w:t>日付</w:t>
            </w:r>
            <w:r w:rsidRPr="00DD4AEE">
              <w:rPr>
                <w:sz w:val="20"/>
                <w:szCs w:val="20"/>
              </w:rPr>
              <w:t xml:space="preserve"> </w:t>
            </w:r>
          </w:p>
        </w:tc>
      </w:tr>
      <w:tr w:rsidR="000046CF" w14:paraId="66898131" w14:textId="77777777" w:rsidTr="000046CF">
        <w:tc>
          <w:tcPr>
            <w:tcW w:w="4247" w:type="dxa"/>
          </w:tcPr>
          <w:p w14:paraId="56C1F8BB" w14:textId="5256E8EE" w:rsidR="000046CF" w:rsidRPr="00DD4AEE" w:rsidRDefault="000046CF">
            <w:pPr>
              <w:rPr>
                <w:sz w:val="20"/>
                <w:szCs w:val="20"/>
              </w:rPr>
            </w:pPr>
            <w:r w:rsidRPr="00DD4AEE">
              <w:rPr>
                <w:rFonts w:hint="eastAsia"/>
                <w:sz w:val="20"/>
                <w:szCs w:val="20"/>
              </w:rPr>
              <w:t>統一書式</w:t>
            </w:r>
          </w:p>
        </w:tc>
        <w:tc>
          <w:tcPr>
            <w:tcW w:w="4247" w:type="dxa"/>
          </w:tcPr>
          <w:p w14:paraId="6A700555" w14:textId="0D4E88FF" w:rsidR="000046CF" w:rsidRPr="00DD4AEE" w:rsidRDefault="000046CF">
            <w:pPr>
              <w:rPr>
                <w:sz w:val="20"/>
                <w:szCs w:val="20"/>
              </w:rPr>
            </w:pPr>
            <w:r w:rsidRPr="00DD4AEE">
              <w:rPr>
                <w:rFonts w:hint="eastAsia"/>
                <w:sz w:val="20"/>
                <w:szCs w:val="20"/>
              </w:rPr>
              <w:t>令和</w:t>
            </w:r>
            <w:r w:rsidRPr="00DD4AEE">
              <w:rPr>
                <w:sz w:val="20"/>
                <w:szCs w:val="20"/>
              </w:rPr>
              <w:t>4</w:t>
            </w:r>
            <w:r w:rsidRPr="00DD4AEE">
              <w:rPr>
                <w:rFonts w:hint="eastAsia"/>
                <w:sz w:val="20"/>
                <w:szCs w:val="20"/>
              </w:rPr>
              <w:t>年</w:t>
            </w:r>
            <w:r w:rsidRPr="00DD4AEE">
              <w:rPr>
                <w:sz w:val="20"/>
                <w:szCs w:val="20"/>
              </w:rPr>
              <w:t>11</w:t>
            </w:r>
            <w:r w:rsidRPr="00DD4AEE">
              <w:rPr>
                <w:rFonts w:hint="eastAsia"/>
                <w:sz w:val="20"/>
                <w:szCs w:val="20"/>
              </w:rPr>
              <w:t>月</w:t>
            </w:r>
            <w:r w:rsidRPr="00DD4AEE">
              <w:rPr>
                <w:sz w:val="20"/>
                <w:szCs w:val="20"/>
              </w:rPr>
              <w:t>30</w:t>
            </w:r>
            <w:r w:rsidRPr="00DD4AEE">
              <w:rPr>
                <w:rFonts w:hint="eastAsia"/>
                <w:sz w:val="20"/>
                <w:szCs w:val="20"/>
              </w:rPr>
              <w:t>日付</w:t>
            </w:r>
            <w:r w:rsidR="00AB0D97" w:rsidRPr="00DD4AEE">
              <w:rPr>
                <w:sz w:val="20"/>
                <w:szCs w:val="20"/>
              </w:rPr>
              <w:t xml:space="preserve"> </w:t>
            </w:r>
          </w:p>
        </w:tc>
      </w:tr>
    </w:tbl>
    <w:p w14:paraId="172E2D49" w14:textId="41F6FB8D" w:rsidR="005E57FE" w:rsidRPr="00DD4AEE" w:rsidRDefault="005E57FE">
      <w:pPr>
        <w:pStyle w:val="1"/>
      </w:pPr>
      <w:bookmarkStart w:id="3" w:name="_Toc216965162"/>
      <w:r w:rsidRPr="00DD4AEE">
        <w:rPr>
          <w:rFonts w:hint="eastAsia"/>
        </w:rPr>
        <w:t>改訂</w:t>
      </w:r>
      <w:r w:rsidR="00284CF9" w:rsidRPr="00DD4AEE">
        <w:rPr>
          <w:rFonts w:hint="eastAsia"/>
        </w:rPr>
        <w:t>の詳細</w:t>
      </w:r>
      <w:bookmarkEnd w:id="3"/>
    </w:p>
    <w:p w14:paraId="697176E4" w14:textId="20715EB1" w:rsidR="000046CF" w:rsidRDefault="000046CF">
      <w:r w:rsidRPr="000046CF">
        <w:rPr>
          <w:rFonts w:hint="eastAsia"/>
        </w:rPr>
        <w:t>「</w:t>
      </w:r>
      <w:r w:rsidRPr="000046CF">
        <w:rPr>
          <w:rFonts w:hint="eastAsia"/>
        </w:rPr>
        <w:t>2</w:t>
      </w:r>
      <w:r w:rsidRPr="000046CF">
        <w:rPr>
          <w:rFonts w:hint="eastAsia"/>
        </w:rPr>
        <w:t>．主な改訂点」に従い実施した</w:t>
      </w:r>
      <w:r w:rsidR="00954791">
        <w:rPr>
          <w:rFonts w:hint="eastAsia"/>
        </w:rPr>
        <w:t>、</w:t>
      </w:r>
      <w:r w:rsidRPr="000046CF">
        <w:rPr>
          <w:rFonts w:hint="eastAsia"/>
        </w:rPr>
        <w:t>前回成果物からの改訂手順</w:t>
      </w:r>
      <w:r w:rsidR="00954791">
        <w:rPr>
          <w:rFonts w:hint="eastAsia"/>
        </w:rPr>
        <w:t>を</w:t>
      </w:r>
      <w:r w:rsidRPr="000046CF">
        <w:rPr>
          <w:rFonts w:hint="eastAsia"/>
        </w:rPr>
        <w:t>説明する。なお、詳細</w:t>
      </w:r>
      <w:r w:rsidR="00D411A6">
        <w:rPr>
          <w:rFonts w:hint="eastAsia"/>
        </w:rPr>
        <w:t>な変更内容</w:t>
      </w:r>
      <w:r w:rsidRPr="000046CF">
        <w:rPr>
          <w:rFonts w:hint="eastAsia"/>
        </w:rPr>
        <w:t>は、マッピングリスト</w:t>
      </w:r>
      <w:r w:rsidR="001953F4">
        <w:rPr>
          <w:rFonts w:hint="eastAsia"/>
        </w:rPr>
        <w:t>の</w:t>
      </w:r>
      <w:r w:rsidRPr="000046CF">
        <w:rPr>
          <w:rFonts w:hint="eastAsia"/>
        </w:rPr>
        <w:t>「変更履歴」</w:t>
      </w:r>
      <w:r w:rsidR="00D407B1">
        <w:rPr>
          <w:rFonts w:hint="eastAsia"/>
        </w:rPr>
        <w:t>に記載</w:t>
      </w:r>
      <w:r w:rsidR="00CF0029">
        <w:rPr>
          <w:rFonts w:hint="eastAsia"/>
        </w:rPr>
        <w:t>した</w:t>
      </w:r>
      <w:r w:rsidRPr="000046CF">
        <w:rPr>
          <w:rFonts w:hint="eastAsia"/>
        </w:rPr>
        <w:t>。</w:t>
      </w:r>
    </w:p>
    <w:p w14:paraId="68566FE7" w14:textId="77777777" w:rsidR="003E6A80" w:rsidRPr="000046CF" w:rsidRDefault="003E6A80" w:rsidP="000046CF">
      <w:pPr>
        <w:rPr>
          <w:rFonts w:ascii="Ttimes New Roman" w:hAnsi="Ttimes New Roman" w:hint="eastAsia"/>
        </w:rPr>
      </w:pPr>
    </w:p>
    <w:p w14:paraId="40EAF21A" w14:textId="70A6F761" w:rsidR="000046CF" w:rsidRPr="000046CF" w:rsidRDefault="000046CF">
      <w:r w:rsidRPr="000046CF">
        <w:rPr>
          <w:rFonts w:hint="eastAsia"/>
        </w:rPr>
        <w:t>1</w:t>
      </w:r>
      <w:r w:rsidRPr="000046CF">
        <w:rPr>
          <w:rFonts w:hint="eastAsia"/>
        </w:rPr>
        <w:t>）</w:t>
      </w:r>
      <w:r w:rsidRPr="000046CF">
        <w:rPr>
          <w:rFonts w:hint="eastAsia"/>
        </w:rPr>
        <w:t>TMF Reference Model</w:t>
      </w:r>
      <w:r w:rsidRPr="000046CF">
        <w:rPr>
          <w:rFonts w:hint="eastAsia"/>
        </w:rPr>
        <w:t>の</w:t>
      </w:r>
      <w:r w:rsidR="005478D8">
        <w:rPr>
          <w:rFonts w:hint="eastAsia"/>
        </w:rPr>
        <w:t>最新版への更新</w:t>
      </w:r>
    </w:p>
    <w:p w14:paraId="1056B128" w14:textId="40268687" w:rsidR="000046CF" w:rsidRPr="000046CF" w:rsidRDefault="00541CA4">
      <w:r w:rsidRPr="00541CA4">
        <w:t>2020</w:t>
      </w:r>
      <w:r w:rsidRPr="00541CA4">
        <w:t>年版マッピングリスト</w:t>
      </w:r>
      <w:r w:rsidR="000046CF" w:rsidRPr="000046CF">
        <w:rPr>
          <w:rFonts w:hint="eastAsia"/>
        </w:rPr>
        <w:t>の</w:t>
      </w:r>
      <w:r w:rsidR="00A875EA">
        <w:rPr>
          <w:rFonts w:hint="eastAsia"/>
        </w:rPr>
        <w:t>基本である</w:t>
      </w:r>
      <w:r w:rsidR="005478D8">
        <w:rPr>
          <w:rFonts w:hint="eastAsia"/>
        </w:rPr>
        <w:t xml:space="preserve">TMF Reference Model </w:t>
      </w:r>
      <w:r w:rsidR="000046CF" w:rsidRPr="000046CF">
        <w:rPr>
          <w:rFonts w:hint="eastAsia"/>
        </w:rPr>
        <w:t>Ver3.0</w:t>
      </w:r>
      <w:r w:rsidR="005478D8">
        <w:rPr>
          <w:rFonts w:hint="eastAsia"/>
        </w:rPr>
        <w:t>と</w:t>
      </w:r>
      <w:r w:rsidR="000046CF" w:rsidRPr="000046CF">
        <w:rPr>
          <w:rFonts w:hint="eastAsia"/>
        </w:rPr>
        <w:t>、現時点の最新版</w:t>
      </w:r>
      <w:r w:rsidR="000046CF" w:rsidRPr="000046CF">
        <w:rPr>
          <w:rFonts w:hint="eastAsia"/>
        </w:rPr>
        <w:t xml:space="preserve">Ver3.3.1 </w:t>
      </w:r>
      <w:r w:rsidR="00933A93">
        <w:rPr>
          <w:rFonts w:hint="eastAsia"/>
        </w:rPr>
        <w:t>に至る</w:t>
      </w:r>
      <w:r w:rsidR="000046CF" w:rsidRPr="000046CF">
        <w:rPr>
          <w:rFonts w:hint="eastAsia"/>
        </w:rPr>
        <w:t>改訂履歴を確認し、マッピングに特に影響のある</w:t>
      </w:r>
      <w:r w:rsidR="000046CF" w:rsidRPr="000046CF">
        <w:rPr>
          <w:rFonts w:hint="eastAsia"/>
        </w:rPr>
        <w:t>Definition</w:t>
      </w:r>
      <w:r w:rsidR="000046CF" w:rsidRPr="000046CF">
        <w:rPr>
          <w:rFonts w:hint="eastAsia"/>
        </w:rPr>
        <w:t>の変更、</w:t>
      </w:r>
      <w:r w:rsidR="000046CF" w:rsidRPr="000046CF">
        <w:rPr>
          <w:rFonts w:hint="eastAsia"/>
        </w:rPr>
        <w:t>Artifact</w:t>
      </w:r>
      <w:r w:rsidR="000046CF" w:rsidRPr="000046CF">
        <w:rPr>
          <w:rFonts w:hint="eastAsia"/>
        </w:rPr>
        <w:t>の追加・削除の有無を確認した。</w:t>
      </w:r>
    </w:p>
    <w:p w14:paraId="68D6F99C" w14:textId="384A7AC0" w:rsidR="000046CF" w:rsidRDefault="000046CF">
      <w:r w:rsidRPr="000046CF">
        <w:rPr>
          <w:rFonts w:hint="eastAsia"/>
        </w:rPr>
        <w:t>その結果、</w:t>
      </w:r>
      <w:r w:rsidRPr="000046CF">
        <w:rPr>
          <w:rFonts w:hint="eastAsia"/>
        </w:rPr>
        <w:t>Definition</w:t>
      </w:r>
      <w:r w:rsidRPr="000046CF">
        <w:rPr>
          <w:rFonts w:hint="eastAsia"/>
        </w:rPr>
        <w:t>の記載整備</w:t>
      </w:r>
      <w:r w:rsidR="00954791">
        <w:rPr>
          <w:rFonts w:hint="eastAsia"/>
        </w:rPr>
        <w:t>や</w:t>
      </w:r>
      <w:r w:rsidRPr="000046CF">
        <w:rPr>
          <w:rFonts w:hint="eastAsia"/>
        </w:rPr>
        <w:t>医療機器に関する</w:t>
      </w:r>
      <w:r w:rsidRPr="000046CF">
        <w:rPr>
          <w:rFonts w:hint="eastAsia"/>
        </w:rPr>
        <w:t>Artifact</w:t>
      </w:r>
      <w:r w:rsidRPr="000046CF">
        <w:rPr>
          <w:rFonts w:hint="eastAsia"/>
        </w:rPr>
        <w:t>の追加が</w:t>
      </w:r>
      <w:r w:rsidR="00F3619E">
        <w:rPr>
          <w:rFonts w:hint="eastAsia"/>
        </w:rPr>
        <w:t>確認され</w:t>
      </w:r>
      <w:r w:rsidRPr="000046CF">
        <w:rPr>
          <w:rFonts w:hint="eastAsia"/>
        </w:rPr>
        <w:t>た</w:t>
      </w:r>
      <w:r w:rsidR="009A5F19">
        <w:rPr>
          <w:rFonts w:hint="eastAsia"/>
        </w:rPr>
        <w:t>が</w:t>
      </w:r>
      <w:r w:rsidRPr="000046CF">
        <w:rPr>
          <w:rFonts w:hint="eastAsia"/>
        </w:rPr>
        <w:t>、今回の検討に影響</w:t>
      </w:r>
      <w:r w:rsidR="005478D8">
        <w:rPr>
          <w:rFonts w:hint="eastAsia"/>
        </w:rPr>
        <w:t>の</w:t>
      </w:r>
      <w:r w:rsidRPr="000046CF">
        <w:rPr>
          <w:rFonts w:hint="eastAsia"/>
        </w:rPr>
        <w:t>ない範囲</w:t>
      </w:r>
      <w:r w:rsidR="005478D8">
        <w:rPr>
          <w:rFonts w:hint="eastAsia"/>
        </w:rPr>
        <w:t>内での変更内容</w:t>
      </w:r>
      <w:r w:rsidR="005010AE">
        <w:rPr>
          <w:rFonts w:hint="eastAsia"/>
        </w:rPr>
        <w:t>である</w:t>
      </w:r>
      <w:r w:rsidRPr="000046CF">
        <w:rPr>
          <w:rFonts w:hint="eastAsia"/>
        </w:rPr>
        <w:t>と判断し、</w:t>
      </w:r>
      <w:r w:rsidR="00541CA4" w:rsidRPr="00541CA4">
        <w:t>2020</w:t>
      </w:r>
      <w:r w:rsidR="00541CA4" w:rsidRPr="00541CA4">
        <w:t>年版マッピングリスト</w:t>
      </w:r>
      <w:r w:rsidR="006A0764">
        <w:rPr>
          <w:rFonts w:hint="eastAsia"/>
        </w:rPr>
        <w:t>より</w:t>
      </w:r>
      <w:r w:rsidRPr="000046CF">
        <w:rPr>
          <w:rFonts w:hint="eastAsia"/>
        </w:rPr>
        <w:t>「治験に係る文書又は記録」</w:t>
      </w:r>
      <w:r w:rsidR="00847D55">
        <w:rPr>
          <w:rFonts w:hint="eastAsia"/>
        </w:rPr>
        <w:t>及び</w:t>
      </w:r>
      <w:r w:rsidRPr="000046CF">
        <w:rPr>
          <w:rFonts w:hint="eastAsia"/>
        </w:rPr>
        <w:t>「統一書式」のマッピングを</w:t>
      </w:r>
      <w:r w:rsidRPr="000046CF">
        <w:rPr>
          <w:rFonts w:hint="eastAsia"/>
        </w:rPr>
        <w:t>TMF Reference Model</w:t>
      </w:r>
      <w:r w:rsidRPr="000046CF">
        <w:rPr>
          <w:rFonts w:hint="eastAsia"/>
        </w:rPr>
        <w:t>の</w:t>
      </w:r>
      <w:r w:rsidRPr="000046CF">
        <w:rPr>
          <w:rFonts w:hint="eastAsia"/>
        </w:rPr>
        <w:t>Ver3.3.1</w:t>
      </w:r>
      <w:r w:rsidRPr="000046CF">
        <w:rPr>
          <w:rFonts w:hint="eastAsia"/>
        </w:rPr>
        <w:t>に載せ替えた。</w:t>
      </w:r>
    </w:p>
    <w:p w14:paraId="1F3289F9" w14:textId="77777777" w:rsidR="003E6A80" w:rsidRPr="00DD4AEE" w:rsidRDefault="003E6A80"/>
    <w:p w14:paraId="1A32CAB6" w14:textId="77777777" w:rsidR="000046CF" w:rsidRPr="000046CF" w:rsidRDefault="000046CF">
      <w:r w:rsidRPr="000046CF">
        <w:rPr>
          <w:rFonts w:hint="eastAsia"/>
        </w:rPr>
        <w:t>2</w:t>
      </w:r>
      <w:r w:rsidRPr="000046CF">
        <w:rPr>
          <w:rFonts w:hint="eastAsia"/>
        </w:rPr>
        <w:t>）「治験に係る文書又は記録」「統一書式」の情報の更新</w:t>
      </w:r>
    </w:p>
    <w:p w14:paraId="29977751" w14:textId="58246E00" w:rsidR="000046CF" w:rsidRPr="000046CF" w:rsidRDefault="000046CF">
      <w:r w:rsidRPr="000046CF">
        <w:rPr>
          <w:rFonts w:hint="eastAsia"/>
        </w:rPr>
        <w:t>上記</w:t>
      </w:r>
      <w:r w:rsidRPr="000046CF">
        <w:rPr>
          <w:rFonts w:hint="eastAsia"/>
        </w:rPr>
        <w:t>3-1</w:t>
      </w:r>
      <w:r w:rsidR="000E19F4">
        <w:rPr>
          <w:rFonts w:hint="eastAsia"/>
        </w:rPr>
        <w:t>)</w:t>
      </w:r>
      <w:r w:rsidRPr="000046CF">
        <w:rPr>
          <w:rFonts w:hint="eastAsia"/>
        </w:rPr>
        <w:t>の</w:t>
      </w:r>
      <w:r w:rsidR="005478D8">
        <w:rPr>
          <w:rFonts w:hint="eastAsia"/>
        </w:rPr>
        <w:t>作業を実施後</w:t>
      </w:r>
      <w:r w:rsidRPr="000046CF">
        <w:rPr>
          <w:rFonts w:hint="eastAsia"/>
        </w:rPr>
        <w:t>、最新</w:t>
      </w:r>
      <w:r w:rsidR="00BA6494">
        <w:rPr>
          <w:rFonts w:hint="eastAsia"/>
        </w:rPr>
        <w:t>の</w:t>
      </w:r>
      <w:r w:rsidRPr="000046CF">
        <w:rPr>
          <w:rFonts w:hint="eastAsia"/>
        </w:rPr>
        <w:t>通知</w:t>
      </w:r>
      <w:r w:rsidR="00BA6494">
        <w:rPr>
          <w:rFonts w:hint="eastAsia"/>
        </w:rPr>
        <w:t>に基づき</w:t>
      </w:r>
      <w:r w:rsidR="00650B05">
        <w:rPr>
          <w:rFonts w:hint="eastAsia"/>
        </w:rPr>
        <w:t>、</w:t>
      </w:r>
      <w:r w:rsidRPr="000046CF">
        <w:rPr>
          <w:rFonts w:hint="eastAsia"/>
        </w:rPr>
        <w:t>「治験に係る文書又は記録」</w:t>
      </w:r>
      <w:r w:rsidR="00650B05">
        <w:rPr>
          <w:rFonts w:hint="eastAsia"/>
        </w:rPr>
        <w:t>および</w:t>
      </w:r>
      <w:r w:rsidRPr="000046CF">
        <w:rPr>
          <w:rFonts w:hint="eastAsia"/>
        </w:rPr>
        <w:t>「統一書式」</w:t>
      </w:r>
      <w:r w:rsidR="00954791">
        <w:rPr>
          <w:rFonts w:hint="eastAsia"/>
        </w:rPr>
        <w:t>に関する</w:t>
      </w:r>
      <w:r w:rsidR="005478D8">
        <w:rPr>
          <w:rFonts w:hint="eastAsia"/>
        </w:rPr>
        <w:t>記載内容</w:t>
      </w:r>
      <w:r w:rsidR="00650B05">
        <w:rPr>
          <w:rFonts w:hint="eastAsia"/>
        </w:rPr>
        <w:t>を</w:t>
      </w:r>
      <w:r w:rsidRPr="000046CF">
        <w:rPr>
          <w:rFonts w:hint="eastAsia"/>
        </w:rPr>
        <w:t>見直し、「治験に係る文書又は記録」</w:t>
      </w:r>
      <w:r w:rsidR="00FC3C26" w:rsidRPr="000046CF">
        <w:rPr>
          <w:rFonts w:hint="eastAsia"/>
        </w:rPr>
        <w:t>「統一書式」</w:t>
      </w:r>
      <w:r w:rsidRPr="000046CF">
        <w:rPr>
          <w:rFonts w:hint="eastAsia"/>
        </w:rPr>
        <w:t>の文書番号等</w:t>
      </w:r>
      <w:r w:rsidR="006A0764">
        <w:rPr>
          <w:rFonts w:hint="eastAsia"/>
        </w:rPr>
        <w:t>の変更</w:t>
      </w:r>
      <w:r w:rsidRPr="000046CF">
        <w:rPr>
          <w:rFonts w:hint="eastAsia"/>
        </w:rPr>
        <w:t>を反映した。</w:t>
      </w:r>
    </w:p>
    <w:p w14:paraId="4BF77D47" w14:textId="40BF5FFF" w:rsidR="009B5B97" w:rsidRDefault="00F46D0A">
      <w:r>
        <w:rPr>
          <w:rFonts w:hint="eastAsia"/>
        </w:rPr>
        <w:t>なお</w:t>
      </w:r>
      <w:r w:rsidR="000046CF" w:rsidRPr="000046CF">
        <w:rPr>
          <w:rFonts w:hint="eastAsia"/>
        </w:rPr>
        <w:t>、「治験に係る文書又は記録」には</w:t>
      </w:r>
      <w:r w:rsidR="0079262A">
        <w:rPr>
          <w:rFonts w:hint="eastAsia"/>
        </w:rPr>
        <w:t>実施</w:t>
      </w:r>
      <w:r w:rsidR="000046CF" w:rsidRPr="000046CF">
        <w:rPr>
          <w:rFonts w:hint="eastAsia"/>
        </w:rPr>
        <w:t>医療機関</w:t>
      </w:r>
      <w:r w:rsidR="008659F9">
        <w:rPr>
          <w:rFonts w:hint="eastAsia"/>
        </w:rPr>
        <w:t>および</w:t>
      </w:r>
      <w:r w:rsidR="000046CF" w:rsidRPr="000046CF">
        <w:rPr>
          <w:rFonts w:hint="eastAsia"/>
        </w:rPr>
        <w:t>治験依頼者の保存文書が含まれるが、本成果物では</w:t>
      </w:r>
      <w:r w:rsidR="00995A63">
        <w:rPr>
          <w:rFonts w:hint="eastAsia"/>
        </w:rPr>
        <w:t>、</w:t>
      </w:r>
      <w:r w:rsidR="00E65002">
        <w:rPr>
          <w:rFonts w:hint="eastAsia"/>
        </w:rPr>
        <w:t>実施</w:t>
      </w:r>
      <w:r w:rsidR="000046CF" w:rsidRPr="000046CF">
        <w:rPr>
          <w:rFonts w:hint="eastAsia"/>
        </w:rPr>
        <w:t>医療機関保存文書は対象外と</w:t>
      </w:r>
      <w:r w:rsidR="00AB0D97">
        <w:rPr>
          <w:rFonts w:hint="eastAsia"/>
        </w:rPr>
        <w:t>し</w:t>
      </w:r>
      <w:r w:rsidR="00995A63">
        <w:rPr>
          <w:rFonts w:hint="eastAsia"/>
        </w:rPr>
        <w:t>た。</w:t>
      </w:r>
    </w:p>
    <w:p w14:paraId="00E3CDE2" w14:textId="77777777" w:rsidR="003E6A80" w:rsidRDefault="003E6A80">
      <w:pPr>
        <w:rPr>
          <w:rFonts w:ascii="Ttimes New Roman" w:hAnsi="Ttimes New Roman" w:hint="eastAsia"/>
        </w:rPr>
      </w:pPr>
    </w:p>
    <w:p w14:paraId="3F812EB0" w14:textId="77777777" w:rsidR="000046CF" w:rsidRPr="000046CF" w:rsidRDefault="000046CF">
      <w:r w:rsidRPr="000046CF">
        <w:rPr>
          <w:rFonts w:hint="eastAsia"/>
        </w:rPr>
        <w:t>3</w:t>
      </w:r>
      <w:r w:rsidRPr="000046CF">
        <w:rPr>
          <w:rFonts w:hint="eastAsia"/>
        </w:rPr>
        <w:t>）調査対象文書のマッピング</w:t>
      </w:r>
    </w:p>
    <w:p w14:paraId="59E8F4F2" w14:textId="77777777" w:rsidR="000046CF" w:rsidRPr="000046CF" w:rsidRDefault="000046CF">
      <w:r w:rsidRPr="000046CF">
        <w:rPr>
          <w:rFonts w:hint="eastAsia"/>
        </w:rPr>
        <w:t>（</w:t>
      </w:r>
      <w:r w:rsidRPr="000046CF">
        <w:rPr>
          <w:rFonts w:hint="eastAsia"/>
        </w:rPr>
        <w:t>1</w:t>
      </w:r>
      <w:r w:rsidRPr="000046CF">
        <w:rPr>
          <w:rFonts w:hint="eastAsia"/>
        </w:rPr>
        <w:t>）調査対象文書の特定</w:t>
      </w:r>
    </w:p>
    <w:p w14:paraId="5909CE0A" w14:textId="36CD4FCB" w:rsidR="000046CF" w:rsidRPr="000046CF" w:rsidRDefault="000046CF">
      <w:r w:rsidRPr="000046CF">
        <w:rPr>
          <w:rFonts w:hint="eastAsia"/>
        </w:rPr>
        <w:t>「適合性調査チェックリスト」の</w:t>
      </w:r>
      <w:r w:rsidR="007C303E">
        <w:rPr>
          <w:rFonts w:hint="eastAsia"/>
        </w:rPr>
        <w:t>「</w:t>
      </w:r>
      <w:r w:rsidRPr="000046CF">
        <w:rPr>
          <w:rFonts w:hint="eastAsia"/>
        </w:rPr>
        <w:t>[</w:t>
      </w:r>
      <w:r w:rsidRPr="000046CF">
        <w:rPr>
          <w:rFonts w:hint="eastAsia"/>
        </w:rPr>
        <w:t>Ⅱ</w:t>
      </w:r>
      <w:r w:rsidRPr="000046CF">
        <w:rPr>
          <w:rFonts w:hint="eastAsia"/>
        </w:rPr>
        <w:t>]</w:t>
      </w:r>
      <w:r w:rsidR="00AB0D97">
        <w:t xml:space="preserve"> </w:t>
      </w:r>
      <w:r w:rsidRPr="000046CF">
        <w:rPr>
          <w:rFonts w:hint="eastAsia"/>
        </w:rPr>
        <w:t>治験の準備に関する基準</w:t>
      </w:r>
      <w:r w:rsidR="007C303E">
        <w:rPr>
          <w:rFonts w:hint="eastAsia"/>
        </w:rPr>
        <w:t>」</w:t>
      </w:r>
      <w:r w:rsidR="00847D55">
        <w:rPr>
          <w:rFonts w:hint="eastAsia"/>
        </w:rPr>
        <w:t>及び</w:t>
      </w:r>
      <w:r w:rsidR="007C303E">
        <w:rPr>
          <w:rFonts w:hint="eastAsia"/>
        </w:rPr>
        <w:t>「</w:t>
      </w:r>
      <w:r w:rsidRPr="000046CF">
        <w:rPr>
          <w:rFonts w:hint="eastAsia"/>
        </w:rPr>
        <w:t>[</w:t>
      </w:r>
      <w:r w:rsidRPr="000046CF">
        <w:rPr>
          <w:rFonts w:hint="eastAsia"/>
        </w:rPr>
        <w:t>Ⅲ</w:t>
      </w:r>
      <w:r w:rsidRPr="000046CF">
        <w:rPr>
          <w:rFonts w:hint="eastAsia"/>
        </w:rPr>
        <w:t>]</w:t>
      </w:r>
      <w:r w:rsidR="00AB0D97">
        <w:t xml:space="preserve"> </w:t>
      </w:r>
      <w:r w:rsidRPr="000046CF">
        <w:rPr>
          <w:rFonts w:hint="eastAsia"/>
        </w:rPr>
        <w:t>治験の管理に関する基準</w:t>
      </w:r>
      <w:r w:rsidR="007C303E">
        <w:rPr>
          <w:rFonts w:hint="eastAsia"/>
        </w:rPr>
        <w:t>」</w:t>
      </w:r>
      <w:r w:rsidRPr="000046CF">
        <w:rPr>
          <w:rFonts w:hint="eastAsia"/>
        </w:rPr>
        <w:t>について、検討メンバー</w:t>
      </w:r>
      <w:r w:rsidR="00954791">
        <w:rPr>
          <w:rFonts w:hint="eastAsia"/>
        </w:rPr>
        <w:t>が</w:t>
      </w:r>
      <w:r w:rsidRPr="000046CF">
        <w:rPr>
          <w:rFonts w:hint="eastAsia"/>
        </w:rPr>
        <w:t>各社</w:t>
      </w:r>
      <w:r w:rsidR="002F5C81">
        <w:rPr>
          <w:rFonts w:hint="eastAsia"/>
        </w:rPr>
        <w:t>において</w:t>
      </w:r>
      <w:r w:rsidRPr="000046CF">
        <w:rPr>
          <w:rFonts w:hint="eastAsia"/>
        </w:rPr>
        <w:t>実際に適合性調査で提示する文書</w:t>
      </w:r>
      <w:r w:rsidR="006A0764">
        <w:rPr>
          <w:rFonts w:hint="eastAsia"/>
        </w:rPr>
        <w:t>名</w:t>
      </w:r>
      <w:r w:rsidRPr="000046CF">
        <w:rPr>
          <w:rFonts w:hint="eastAsia"/>
        </w:rPr>
        <w:t>を持ち寄り、調査対象文書の特定を検討した。</w:t>
      </w:r>
    </w:p>
    <w:p w14:paraId="389592E8" w14:textId="13D1E594" w:rsidR="003215B0" w:rsidRDefault="00995A63" w:rsidP="00A60A35">
      <w:bookmarkStart w:id="4" w:name="_Hlk204630518"/>
      <w:r>
        <w:rPr>
          <w:rFonts w:hint="eastAsia"/>
        </w:rPr>
        <w:t>検討の結果、</w:t>
      </w:r>
      <w:r w:rsidR="00A60A35" w:rsidRPr="00A60A35">
        <w:t>会社間で書類の名称（呼称）が異なる場合があったが、提示資料に本質的な違いは</w:t>
      </w:r>
      <w:r w:rsidR="007B1410">
        <w:rPr>
          <w:rFonts w:hint="eastAsia"/>
        </w:rPr>
        <w:t>認められなかったため</w:t>
      </w:r>
      <w:r w:rsidR="00A60A35" w:rsidRPr="00A60A35">
        <w:t>、一般的と思われる名称を採用した。また、適合性調査への対応方針の違いから必要最小限の資料を提示する企業と、関連する資料含めて幅広い資料を提</w:t>
      </w:r>
      <w:r w:rsidR="00A60A35" w:rsidRPr="00A60A35">
        <w:lastRenderedPageBreak/>
        <w:t>示する企業があったが、</w:t>
      </w:r>
      <w:r w:rsidR="007B1410">
        <w:rPr>
          <w:rFonts w:hint="eastAsia"/>
        </w:rPr>
        <w:t>本成果物</w:t>
      </w:r>
      <w:r w:rsidR="00A60A35" w:rsidRPr="00A60A35">
        <w:t>では各社が必ず提示すると考えられる必要最小限の文書をマッピング対象とした。</w:t>
      </w:r>
      <w:bookmarkEnd w:id="4"/>
      <w:r w:rsidR="000046CF" w:rsidRPr="000046CF">
        <w:rPr>
          <w:rFonts w:hint="eastAsia"/>
        </w:rPr>
        <w:t>一般的な名称の</w:t>
      </w:r>
      <w:r w:rsidR="00B5341A">
        <w:rPr>
          <w:rFonts w:hint="eastAsia"/>
        </w:rPr>
        <w:t>選択</w:t>
      </w:r>
      <w:r w:rsidR="000046CF" w:rsidRPr="000046CF">
        <w:rPr>
          <w:rFonts w:hint="eastAsia"/>
        </w:rPr>
        <w:t>に</w:t>
      </w:r>
      <w:r w:rsidR="003215B0">
        <w:rPr>
          <w:rFonts w:hint="eastAsia"/>
        </w:rPr>
        <w:t>際して</w:t>
      </w:r>
      <w:r w:rsidR="000046CF" w:rsidRPr="000046CF">
        <w:rPr>
          <w:rFonts w:hint="eastAsia"/>
        </w:rPr>
        <w:t>は、「</w:t>
      </w:r>
      <w:bookmarkStart w:id="5" w:name="_Hlk207961945"/>
      <w:r w:rsidR="000046CF" w:rsidRPr="000046CF">
        <w:rPr>
          <w:rFonts w:hint="eastAsia"/>
        </w:rPr>
        <w:t>適合性調査チェックリスト</w:t>
      </w:r>
      <w:bookmarkEnd w:id="5"/>
      <w:r w:rsidR="000046CF" w:rsidRPr="000046CF">
        <w:rPr>
          <w:rFonts w:hint="eastAsia"/>
        </w:rPr>
        <w:t>」</w:t>
      </w:r>
      <w:r w:rsidR="00847D55">
        <w:rPr>
          <w:rFonts w:hint="eastAsia"/>
        </w:rPr>
        <w:t>及び</w:t>
      </w:r>
      <w:r w:rsidR="000046CF" w:rsidRPr="000046CF">
        <w:rPr>
          <w:rFonts w:hint="eastAsia"/>
        </w:rPr>
        <w:t>「新薬</w:t>
      </w:r>
      <w:r w:rsidR="000046CF" w:rsidRPr="000046CF">
        <w:rPr>
          <w:rFonts w:hint="eastAsia"/>
        </w:rPr>
        <w:t xml:space="preserve"> </w:t>
      </w:r>
      <w:r w:rsidR="000046CF" w:rsidRPr="000046CF">
        <w:rPr>
          <w:rFonts w:hint="eastAsia"/>
        </w:rPr>
        <w:t>クラウド等システムのフォルダ構成案」の「留意点等」に記載</w:t>
      </w:r>
      <w:r>
        <w:rPr>
          <w:rFonts w:hint="eastAsia"/>
        </w:rPr>
        <w:t>された</w:t>
      </w:r>
      <w:r w:rsidR="000046CF" w:rsidRPr="000046CF">
        <w:rPr>
          <w:rFonts w:hint="eastAsia"/>
        </w:rPr>
        <w:t>文書名を参考にした。</w:t>
      </w:r>
    </w:p>
    <w:p w14:paraId="3A5B80F9" w14:textId="18EA57E2" w:rsidR="004027AE" w:rsidRDefault="003215B0">
      <w:r w:rsidRPr="003215B0">
        <w:rPr>
          <w:rFonts w:hint="eastAsia"/>
        </w:rPr>
        <w:t>なお、調査対象</w:t>
      </w:r>
      <w:r w:rsidR="002F5C81">
        <w:rPr>
          <w:rFonts w:hint="eastAsia"/>
        </w:rPr>
        <w:t>文書</w:t>
      </w:r>
      <w:r w:rsidRPr="003215B0">
        <w:rPr>
          <w:rFonts w:hint="eastAsia"/>
        </w:rPr>
        <w:t>として各社業務手順書が該当する場合</w:t>
      </w:r>
      <w:r w:rsidR="00D46E17">
        <w:rPr>
          <w:rFonts w:hint="eastAsia"/>
        </w:rPr>
        <w:t>もあるが、各社単位で別途管理手順が整備されているため</w:t>
      </w:r>
      <w:r w:rsidR="00E57E24" w:rsidRPr="003215B0">
        <w:rPr>
          <w:rFonts w:hint="eastAsia"/>
        </w:rPr>
        <w:t>本成果物では</w:t>
      </w:r>
      <w:r w:rsidR="00D46E17">
        <w:rPr>
          <w:rFonts w:hint="eastAsia"/>
        </w:rPr>
        <w:t>対象外としている</w:t>
      </w:r>
      <w:r w:rsidRPr="003215B0">
        <w:rPr>
          <w:rFonts w:hint="eastAsia"/>
        </w:rPr>
        <w:t>。</w:t>
      </w:r>
    </w:p>
    <w:p w14:paraId="0DB32DA0" w14:textId="096D1F6E" w:rsidR="000046CF" w:rsidRPr="000046CF" w:rsidRDefault="000046CF"/>
    <w:p w14:paraId="19C3DD6D" w14:textId="77777777" w:rsidR="000046CF" w:rsidRPr="000046CF" w:rsidRDefault="000046CF">
      <w:r w:rsidRPr="000046CF">
        <w:rPr>
          <w:rFonts w:hint="eastAsia"/>
        </w:rPr>
        <w:t>（</w:t>
      </w:r>
      <w:r w:rsidRPr="000046CF">
        <w:rPr>
          <w:rFonts w:hint="eastAsia"/>
        </w:rPr>
        <w:t>2</w:t>
      </w:r>
      <w:r w:rsidRPr="000046CF">
        <w:rPr>
          <w:rFonts w:hint="eastAsia"/>
        </w:rPr>
        <w:t>）マッピング</w:t>
      </w:r>
    </w:p>
    <w:p w14:paraId="0A1268A1" w14:textId="010DE12D" w:rsidR="000046CF" w:rsidRPr="000046CF" w:rsidRDefault="00541CA4">
      <w:r w:rsidRPr="00541CA4">
        <w:t>2020</w:t>
      </w:r>
      <w:r w:rsidRPr="00541CA4">
        <w:t>年版マッピングリスト</w:t>
      </w:r>
      <w:r w:rsidR="000046CF" w:rsidRPr="000046CF">
        <w:rPr>
          <w:rFonts w:hint="eastAsia"/>
        </w:rPr>
        <w:t>の構成に、新たに「</w:t>
      </w:r>
      <w:r w:rsidR="000046CF" w:rsidRPr="000046CF">
        <w:rPr>
          <w:rFonts w:hint="eastAsia"/>
        </w:rPr>
        <w:t>GCP</w:t>
      </w:r>
      <w:r w:rsidR="009C171A" w:rsidRPr="009C171A">
        <w:rPr>
          <w:rFonts w:hint="eastAsia"/>
        </w:rPr>
        <w:t>チェックリスト番号および該当文書</w:t>
      </w:r>
      <w:r w:rsidR="000046CF" w:rsidRPr="000046CF">
        <w:rPr>
          <w:rFonts w:hint="eastAsia"/>
        </w:rPr>
        <w:t>」の列を追加し、調査対象文書のマッピングを実施した。</w:t>
      </w:r>
    </w:p>
    <w:p w14:paraId="3FBC209D" w14:textId="77777777" w:rsidR="000046CF" w:rsidRPr="00DD4AEE" w:rsidRDefault="000046CF"/>
    <w:p w14:paraId="18652E77" w14:textId="44EE7093" w:rsidR="00AB1D1D" w:rsidRPr="00DD4AEE" w:rsidRDefault="00AB1D1D">
      <w:pPr>
        <w:pStyle w:val="1"/>
      </w:pPr>
      <w:bookmarkStart w:id="6" w:name="_Toc201602863"/>
      <w:bookmarkStart w:id="7" w:name="_Toc201602864"/>
      <w:bookmarkStart w:id="8" w:name="_Toc201602865"/>
      <w:bookmarkStart w:id="9" w:name="_Toc201602866"/>
      <w:bookmarkStart w:id="10" w:name="_Toc201602867"/>
      <w:bookmarkStart w:id="11" w:name="_Toc201602868"/>
      <w:bookmarkStart w:id="12" w:name="_Toc201602869"/>
      <w:bookmarkStart w:id="13" w:name="_Toc201602870"/>
      <w:bookmarkStart w:id="14" w:name="_Toc201602871"/>
      <w:bookmarkStart w:id="15" w:name="_Toc201602872"/>
      <w:bookmarkStart w:id="16" w:name="_Toc201602873"/>
      <w:bookmarkStart w:id="17" w:name="_Toc201602874"/>
      <w:bookmarkStart w:id="18" w:name="_Toc201602875"/>
      <w:bookmarkStart w:id="19" w:name="_Toc201602876"/>
      <w:bookmarkStart w:id="20" w:name="_Toc201602877"/>
      <w:bookmarkStart w:id="21" w:name="_Toc201602878"/>
      <w:bookmarkStart w:id="22" w:name="_Toc201602879"/>
      <w:bookmarkStart w:id="23" w:name="_Toc201602880"/>
      <w:bookmarkStart w:id="24" w:name="_Toc201602881"/>
      <w:bookmarkStart w:id="25" w:name="_Toc201602882"/>
      <w:bookmarkStart w:id="26" w:name="_Toc201602883"/>
      <w:bookmarkStart w:id="27" w:name="_Toc201602884"/>
      <w:bookmarkStart w:id="28" w:name="_Toc201602885"/>
      <w:bookmarkStart w:id="29" w:name="_Toc201602886"/>
      <w:bookmarkStart w:id="30" w:name="_Toc201602887"/>
      <w:bookmarkStart w:id="31" w:name="_Toc21696516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DD4AEE">
        <w:rPr>
          <w:rFonts w:hint="eastAsia"/>
        </w:rPr>
        <w:t>マッピング</w:t>
      </w:r>
      <w:r w:rsidR="000046CF">
        <w:rPr>
          <w:rFonts w:hint="eastAsia"/>
        </w:rPr>
        <w:t>活用時の留意点</w:t>
      </w:r>
      <w:bookmarkEnd w:id="31"/>
    </w:p>
    <w:p w14:paraId="7B4342B0" w14:textId="3140DDEB" w:rsidR="000046CF" w:rsidRDefault="000046CF">
      <w:r w:rsidRPr="000046CF">
        <w:rPr>
          <w:rFonts w:hint="eastAsia"/>
        </w:rPr>
        <w:t>調査対象文書のマッピング検討の過程で、いくつかの文書とその分類（</w:t>
      </w:r>
      <w:r w:rsidRPr="000046CF">
        <w:rPr>
          <w:rFonts w:hint="eastAsia"/>
        </w:rPr>
        <w:t>Artifact</w:t>
      </w:r>
      <w:r w:rsidRPr="000046CF">
        <w:rPr>
          <w:rFonts w:hint="eastAsia"/>
        </w:rPr>
        <w:t>）について気付いた点をまとめた。</w:t>
      </w:r>
    </w:p>
    <w:p w14:paraId="71E307AF" w14:textId="77777777" w:rsidR="003E6A80" w:rsidRPr="000046CF" w:rsidRDefault="003E6A80"/>
    <w:p w14:paraId="5E624CA7" w14:textId="77777777" w:rsidR="000046CF" w:rsidRPr="000046CF" w:rsidRDefault="000046CF">
      <w:r w:rsidRPr="000046CF">
        <w:rPr>
          <w:rFonts w:hint="eastAsia"/>
        </w:rPr>
        <w:t>1</w:t>
      </w:r>
      <w:r w:rsidRPr="000046CF">
        <w:rPr>
          <w:rFonts w:hint="eastAsia"/>
        </w:rPr>
        <w:t>）モニタリング報告書</w:t>
      </w:r>
    </w:p>
    <w:p w14:paraId="7C23801A" w14:textId="3BA731BD" w:rsidR="000046CF" w:rsidRPr="000046CF" w:rsidRDefault="000046CF">
      <w:r w:rsidRPr="000046CF">
        <w:rPr>
          <w:rFonts w:hint="eastAsia"/>
        </w:rPr>
        <w:t>TMF Reference Model</w:t>
      </w:r>
      <w:r w:rsidRPr="000046CF">
        <w:rPr>
          <w:rFonts w:hint="eastAsia"/>
        </w:rPr>
        <w:t>では、</w:t>
      </w:r>
      <w:r w:rsidR="00903AA3" w:rsidRPr="000046CF">
        <w:rPr>
          <w:rFonts w:hint="eastAsia"/>
        </w:rPr>
        <w:t>モニタリングの実施時期</w:t>
      </w:r>
      <w:r w:rsidR="00903AA3">
        <w:rPr>
          <w:rFonts w:hint="eastAsia"/>
        </w:rPr>
        <w:t>や</w:t>
      </w:r>
      <w:r w:rsidR="00903AA3" w:rsidRPr="000046CF">
        <w:rPr>
          <w:rFonts w:hint="eastAsia"/>
        </w:rPr>
        <w:t>治験の実施段階により</w:t>
      </w:r>
      <w:r w:rsidR="00E57E24">
        <w:rPr>
          <w:rFonts w:hint="eastAsia"/>
        </w:rPr>
        <w:t>モニタリング報告書</w:t>
      </w:r>
      <w:r w:rsidR="00903AA3">
        <w:rPr>
          <w:rFonts w:hint="eastAsia"/>
        </w:rPr>
        <w:t>を保管する</w:t>
      </w:r>
      <w:r w:rsidRPr="000046CF">
        <w:rPr>
          <w:rFonts w:hint="eastAsia"/>
        </w:rPr>
        <w:t>複数の</w:t>
      </w:r>
      <w:r w:rsidRPr="000046CF">
        <w:rPr>
          <w:rFonts w:hint="eastAsia"/>
        </w:rPr>
        <w:t>Artifact</w:t>
      </w:r>
      <w:r w:rsidRPr="000046CF">
        <w:rPr>
          <w:rFonts w:hint="eastAsia"/>
        </w:rPr>
        <w:t>が用意され</w:t>
      </w:r>
      <w:r w:rsidR="00903AA3">
        <w:rPr>
          <w:rFonts w:hint="eastAsia"/>
        </w:rPr>
        <w:t>てい</w:t>
      </w:r>
      <w:r w:rsidRPr="000046CF">
        <w:rPr>
          <w:rFonts w:hint="eastAsia"/>
        </w:rPr>
        <w:t>る（下記）。</w:t>
      </w:r>
    </w:p>
    <w:p w14:paraId="78F652B0" w14:textId="182C0112" w:rsidR="000046CF" w:rsidRDefault="000046CF">
      <w:r w:rsidRPr="000046CF">
        <w:rPr>
          <w:rFonts w:hint="eastAsia"/>
        </w:rPr>
        <w:t>これに従うと、例えば治験責任医師に複数</w:t>
      </w:r>
      <w:r w:rsidR="0071215C">
        <w:rPr>
          <w:rFonts w:hint="eastAsia"/>
        </w:rPr>
        <w:t>回</w:t>
      </w:r>
      <w:r w:rsidRPr="000046CF">
        <w:rPr>
          <w:rFonts w:hint="eastAsia"/>
        </w:rPr>
        <w:t>の「説明文書の作成の依頼」を行った場合、その依頼時期により</w:t>
      </w:r>
      <w:r w:rsidR="00995A63">
        <w:rPr>
          <w:rFonts w:hint="eastAsia"/>
        </w:rPr>
        <w:t>異なる</w:t>
      </w:r>
      <w:r w:rsidRPr="000046CF">
        <w:rPr>
          <w:rFonts w:hint="eastAsia"/>
        </w:rPr>
        <w:t>Artifact</w:t>
      </w:r>
      <w:r w:rsidRPr="000046CF">
        <w:rPr>
          <w:rFonts w:hint="eastAsia"/>
        </w:rPr>
        <w:t>に</w:t>
      </w:r>
      <w:r w:rsidR="00E57E24">
        <w:rPr>
          <w:rFonts w:hint="eastAsia"/>
        </w:rPr>
        <w:t>モニタリング報告書</w:t>
      </w:r>
      <w:r w:rsidR="00995A63">
        <w:rPr>
          <w:rFonts w:hint="eastAsia"/>
        </w:rPr>
        <w:t>が</w:t>
      </w:r>
      <w:r w:rsidRPr="000046CF">
        <w:rPr>
          <w:rFonts w:hint="eastAsia"/>
        </w:rPr>
        <w:t>保管される</w:t>
      </w:r>
      <w:r w:rsidR="00995A63">
        <w:rPr>
          <w:rFonts w:hint="eastAsia"/>
        </w:rPr>
        <w:t>場合も</w:t>
      </w:r>
      <w:r w:rsidRPr="000046CF">
        <w:rPr>
          <w:rFonts w:hint="eastAsia"/>
        </w:rPr>
        <w:t>ある。そのため適合性調査では、</w:t>
      </w:r>
      <w:r w:rsidR="0071215C">
        <w:rPr>
          <w:rFonts w:hint="eastAsia"/>
        </w:rPr>
        <w:t>提示したい内容に</w:t>
      </w:r>
      <w:r w:rsidRPr="000046CF">
        <w:rPr>
          <w:rFonts w:hint="eastAsia"/>
        </w:rPr>
        <w:t>応じて</w:t>
      </w:r>
      <w:r w:rsidRPr="000046CF">
        <w:rPr>
          <w:rFonts w:hint="eastAsia"/>
        </w:rPr>
        <w:t>Artifact</w:t>
      </w:r>
      <w:r w:rsidR="00995A63">
        <w:rPr>
          <w:rFonts w:hint="eastAsia"/>
        </w:rPr>
        <w:t>を判別し</w:t>
      </w:r>
      <w:r w:rsidRPr="000046CF">
        <w:rPr>
          <w:rFonts w:hint="eastAsia"/>
        </w:rPr>
        <w:t>、該当の</w:t>
      </w:r>
      <w:r w:rsidRPr="000046CF">
        <w:rPr>
          <w:rFonts w:hint="eastAsia"/>
        </w:rPr>
        <w:t>Artifact</w:t>
      </w:r>
      <w:r w:rsidRPr="000046CF">
        <w:rPr>
          <w:rFonts w:hint="eastAsia"/>
        </w:rPr>
        <w:t>からモニタリング報告書を選択する必要がある。</w:t>
      </w:r>
    </w:p>
    <w:p w14:paraId="6A0FA03C" w14:textId="30D159D0" w:rsidR="003E6A80" w:rsidRDefault="003E6A80">
      <w:pPr>
        <w:rPr>
          <w:rFonts w:ascii="Ttimes New Roman" w:hAnsi="Ttimes New Roman" w:hint="eastAsia"/>
        </w:rPr>
      </w:pPr>
    </w:p>
    <w:p w14:paraId="6A6F4126" w14:textId="1B90BFBB" w:rsidR="003E6A80" w:rsidRPr="000046CF" w:rsidRDefault="003E6A80" w:rsidP="00DD4AEE">
      <w:pPr>
        <w:jc w:val="center"/>
      </w:pPr>
      <w:r>
        <w:rPr>
          <w:rFonts w:hint="eastAsia"/>
        </w:rPr>
        <w:t>表</w:t>
      </w:r>
      <w:r w:rsidR="003215B0">
        <w:rPr>
          <w:rFonts w:hint="eastAsia"/>
        </w:rPr>
        <w:t>2</w:t>
      </w:r>
      <w:r>
        <w:rPr>
          <w:rFonts w:hint="eastAsia"/>
        </w:rPr>
        <w:t xml:space="preserve">　</w:t>
      </w:r>
      <w:r w:rsidR="00E57E24">
        <w:rPr>
          <w:rFonts w:hint="eastAsia"/>
        </w:rPr>
        <w:t>モニタリング報告書</w:t>
      </w:r>
      <w:r>
        <w:rPr>
          <w:rFonts w:hint="eastAsia"/>
        </w:rPr>
        <w:t>の</w:t>
      </w:r>
      <w:r w:rsidR="00903AA3">
        <w:rPr>
          <w:rFonts w:hint="eastAsia"/>
        </w:rPr>
        <w:t>Artifact</w:t>
      </w:r>
      <w:r>
        <w:rPr>
          <w:rFonts w:hint="eastAsia"/>
        </w:rPr>
        <w:t>（</w:t>
      </w:r>
      <w:r>
        <w:rPr>
          <w:rFonts w:hint="eastAsia"/>
        </w:rPr>
        <w:t>TMF Reference Model</w:t>
      </w:r>
      <w:r>
        <w:rPr>
          <w:rFonts w:hint="eastAsia"/>
        </w:rPr>
        <w:t>より抜粋）</w:t>
      </w:r>
    </w:p>
    <w:tbl>
      <w:tblPr>
        <w:tblStyle w:val="afc"/>
        <w:tblW w:w="0" w:type="auto"/>
        <w:tblLook w:val="0420" w:firstRow="1" w:lastRow="0" w:firstColumn="0" w:lastColumn="0" w:noHBand="0" w:noVBand="1"/>
      </w:tblPr>
      <w:tblGrid>
        <w:gridCol w:w="988"/>
        <w:gridCol w:w="1701"/>
        <w:gridCol w:w="3066"/>
        <w:gridCol w:w="2739"/>
      </w:tblGrid>
      <w:tr w:rsidR="00E65002" w:rsidRPr="0071215C" w14:paraId="7CE12B35" w14:textId="77777777" w:rsidTr="009E06F0">
        <w:trPr>
          <w:cantSplit/>
          <w:trHeight w:val="788"/>
          <w:tblHeader/>
        </w:trPr>
        <w:tc>
          <w:tcPr>
            <w:tcW w:w="988" w:type="dxa"/>
            <w:shd w:val="clear" w:color="auto" w:fill="D9D9D9" w:themeFill="background1" w:themeFillShade="D9"/>
            <w:hideMark/>
          </w:tcPr>
          <w:p w14:paraId="6CAC2BE1" w14:textId="77777777" w:rsidR="000046CF" w:rsidRPr="00DD4AEE" w:rsidRDefault="000046CF" w:rsidP="00DD4AEE">
            <w:pPr>
              <w:spacing w:line="240" w:lineRule="exact"/>
              <w:rPr>
                <w:sz w:val="18"/>
                <w:szCs w:val="18"/>
              </w:rPr>
            </w:pPr>
            <w:r w:rsidRPr="00DD4AEE">
              <w:rPr>
                <w:rFonts w:hint="eastAsia"/>
                <w:sz w:val="18"/>
                <w:szCs w:val="18"/>
              </w:rPr>
              <w:t>Artifact #</w:t>
            </w:r>
          </w:p>
        </w:tc>
        <w:tc>
          <w:tcPr>
            <w:tcW w:w="1701" w:type="dxa"/>
            <w:shd w:val="clear" w:color="auto" w:fill="D9D9D9" w:themeFill="background1" w:themeFillShade="D9"/>
            <w:hideMark/>
          </w:tcPr>
          <w:p w14:paraId="241C39CC" w14:textId="77777777" w:rsidR="000046CF" w:rsidRPr="00DD4AEE" w:rsidRDefault="000046CF" w:rsidP="00DD4AEE">
            <w:pPr>
              <w:spacing w:line="240" w:lineRule="exact"/>
              <w:rPr>
                <w:sz w:val="18"/>
                <w:szCs w:val="18"/>
              </w:rPr>
            </w:pPr>
            <w:r w:rsidRPr="00DD4AEE">
              <w:rPr>
                <w:rFonts w:hint="eastAsia"/>
                <w:sz w:val="18"/>
                <w:szCs w:val="18"/>
              </w:rPr>
              <w:t>Artifact name</w:t>
            </w:r>
          </w:p>
        </w:tc>
        <w:tc>
          <w:tcPr>
            <w:tcW w:w="3066" w:type="dxa"/>
            <w:shd w:val="clear" w:color="auto" w:fill="D9D9D9" w:themeFill="background1" w:themeFillShade="D9"/>
            <w:hideMark/>
          </w:tcPr>
          <w:p w14:paraId="69E1FFAE" w14:textId="77777777" w:rsidR="000046CF" w:rsidRPr="00DD4AEE" w:rsidRDefault="000046CF" w:rsidP="00DD4AEE">
            <w:pPr>
              <w:spacing w:line="240" w:lineRule="exact"/>
              <w:rPr>
                <w:sz w:val="18"/>
                <w:szCs w:val="18"/>
              </w:rPr>
            </w:pPr>
            <w:r w:rsidRPr="00DD4AEE">
              <w:rPr>
                <w:rFonts w:hint="eastAsia"/>
                <w:sz w:val="18"/>
                <w:szCs w:val="18"/>
              </w:rPr>
              <w:t>Definition / Purpose</w:t>
            </w:r>
          </w:p>
        </w:tc>
        <w:tc>
          <w:tcPr>
            <w:tcW w:w="0" w:type="auto"/>
            <w:shd w:val="clear" w:color="auto" w:fill="D9D9D9" w:themeFill="background1" w:themeFillShade="D9"/>
            <w:hideMark/>
          </w:tcPr>
          <w:p w14:paraId="7391505C" w14:textId="67927F72" w:rsidR="0071215C" w:rsidRDefault="000046CF" w:rsidP="00DD4AEE">
            <w:pPr>
              <w:spacing w:line="240" w:lineRule="exact"/>
              <w:jc w:val="left"/>
              <w:rPr>
                <w:sz w:val="18"/>
                <w:szCs w:val="18"/>
              </w:rPr>
            </w:pPr>
            <w:r w:rsidRPr="00DD4AEE">
              <w:rPr>
                <w:rFonts w:hint="eastAsia"/>
                <w:sz w:val="18"/>
                <w:szCs w:val="18"/>
              </w:rPr>
              <w:t>Recommended</w:t>
            </w:r>
            <w:r w:rsidR="0071215C">
              <w:rPr>
                <w:sz w:val="18"/>
                <w:szCs w:val="18"/>
              </w:rPr>
              <w:t xml:space="preserve"> </w:t>
            </w:r>
            <w:proofErr w:type="spellStart"/>
            <w:r w:rsidRPr="00DD4AEE">
              <w:rPr>
                <w:rFonts w:hint="eastAsia"/>
                <w:sz w:val="18"/>
                <w:szCs w:val="18"/>
              </w:rPr>
              <w:t>Subartifacts</w:t>
            </w:r>
            <w:proofErr w:type="spellEnd"/>
          </w:p>
          <w:p w14:paraId="1E1A955F" w14:textId="22EB25C2" w:rsidR="000046CF" w:rsidRPr="00DD4AEE" w:rsidRDefault="000046CF" w:rsidP="00DD4AEE">
            <w:pPr>
              <w:spacing w:line="240" w:lineRule="exact"/>
              <w:jc w:val="left"/>
              <w:rPr>
                <w:sz w:val="18"/>
                <w:szCs w:val="18"/>
              </w:rPr>
            </w:pPr>
            <w:r w:rsidRPr="00DD4AEE">
              <w:rPr>
                <w:rFonts w:hint="eastAsia"/>
                <w:sz w:val="18"/>
                <w:szCs w:val="18"/>
              </w:rPr>
              <w:t>-Documents/documentation recommended to be filed to the artifact.</w:t>
            </w:r>
          </w:p>
        </w:tc>
      </w:tr>
      <w:tr w:rsidR="00E65002" w:rsidRPr="0071215C" w14:paraId="06FDB44D" w14:textId="77777777" w:rsidTr="0071215C">
        <w:trPr>
          <w:cantSplit/>
          <w:trHeight w:val="1134"/>
        </w:trPr>
        <w:tc>
          <w:tcPr>
            <w:tcW w:w="988" w:type="dxa"/>
            <w:hideMark/>
          </w:tcPr>
          <w:p w14:paraId="65439E51" w14:textId="77777777" w:rsidR="000046CF" w:rsidRPr="00DD4AEE" w:rsidRDefault="000046CF" w:rsidP="00DD4AEE">
            <w:pPr>
              <w:spacing w:line="240" w:lineRule="exact"/>
              <w:rPr>
                <w:sz w:val="18"/>
                <w:szCs w:val="18"/>
              </w:rPr>
            </w:pPr>
            <w:r w:rsidRPr="00DD4AEE">
              <w:rPr>
                <w:rFonts w:hint="eastAsia"/>
                <w:sz w:val="18"/>
                <w:szCs w:val="18"/>
              </w:rPr>
              <w:t>05.01.04</w:t>
            </w:r>
          </w:p>
        </w:tc>
        <w:tc>
          <w:tcPr>
            <w:tcW w:w="1701" w:type="dxa"/>
            <w:hideMark/>
          </w:tcPr>
          <w:p w14:paraId="6E1D723F" w14:textId="77777777" w:rsidR="000046CF" w:rsidRPr="00DD4AEE" w:rsidRDefault="000046CF" w:rsidP="00DD4AEE">
            <w:pPr>
              <w:spacing w:line="240" w:lineRule="exact"/>
              <w:jc w:val="left"/>
              <w:rPr>
                <w:sz w:val="18"/>
                <w:szCs w:val="18"/>
              </w:rPr>
            </w:pPr>
            <w:r w:rsidRPr="00DD4AEE">
              <w:rPr>
                <w:rFonts w:hint="eastAsia"/>
                <w:sz w:val="18"/>
                <w:szCs w:val="18"/>
              </w:rPr>
              <w:t>Pre Trial Monitoring Report</w:t>
            </w:r>
          </w:p>
        </w:tc>
        <w:tc>
          <w:tcPr>
            <w:tcW w:w="3066" w:type="dxa"/>
            <w:hideMark/>
          </w:tcPr>
          <w:p w14:paraId="7AB4DF82" w14:textId="1B183849" w:rsidR="000046CF" w:rsidRPr="00DD4AEE" w:rsidRDefault="000046CF" w:rsidP="00DD4AEE">
            <w:pPr>
              <w:spacing w:line="240" w:lineRule="exact"/>
              <w:jc w:val="left"/>
              <w:rPr>
                <w:sz w:val="18"/>
                <w:szCs w:val="18"/>
              </w:rPr>
            </w:pPr>
            <w:r w:rsidRPr="00DD4AEE">
              <w:rPr>
                <w:rFonts w:hint="eastAsia"/>
                <w:sz w:val="18"/>
                <w:szCs w:val="18"/>
              </w:rPr>
              <w:t xml:space="preserve">To document onsite visit to determine qualification of </w:t>
            </w:r>
            <w:r w:rsidR="001F331D" w:rsidRPr="00DD4AEE">
              <w:rPr>
                <w:rFonts w:hint="eastAsia"/>
                <w:sz w:val="18"/>
                <w:szCs w:val="18"/>
              </w:rPr>
              <w:t>site</w:t>
            </w:r>
            <w:r w:rsidRPr="00DD4AEE">
              <w:rPr>
                <w:rFonts w:hint="eastAsia"/>
                <w:sz w:val="18"/>
                <w:szCs w:val="18"/>
              </w:rPr>
              <w:t xml:space="preserve"> to participate in the trial. For </w:t>
            </w:r>
            <w:r w:rsidR="001F331D" w:rsidRPr="00DD4AEE">
              <w:rPr>
                <w:rFonts w:hint="eastAsia"/>
                <w:sz w:val="18"/>
                <w:szCs w:val="18"/>
              </w:rPr>
              <w:t>example,</w:t>
            </w:r>
            <w:r w:rsidRPr="00DD4AEE">
              <w:rPr>
                <w:rFonts w:hint="eastAsia"/>
                <w:sz w:val="18"/>
                <w:szCs w:val="18"/>
              </w:rPr>
              <w:t xml:space="preserve"> may include the following documentation: EDC qualification, Confirmation Letters / Emails, site profile form.</w:t>
            </w:r>
          </w:p>
        </w:tc>
        <w:tc>
          <w:tcPr>
            <w:tcW w:w="0" w:type="auto"/>
            <w:hideMark/>
          </w:tcPr>
          <w:p w14:paraId="07EF6B8D" w14:textId="77777777" w:rsidR="000046CF" w:rsidRPr="00DD4AEE" w:rsidRDefault="000046CF" w:rsidP="00DD4AEE">
            <w:pPr>
              <w:spacing w:line="240" w:lineRule="exact"/>
              <w:jc w:val="left"/>
              <w:rPr>
                <w:sz w:val="18"/>
                <w:szCs w:val="18"/>
              </w:rPr>
            </w:pPr>
            <w:r w:rsidRPr="00DD4AEE">
              <w:rPr>
                <w:rFonts w:hint="eastAsia"/>
                <w:sz w:val="18"/>
                <w:szCs w:val="18"/>
              </w:rPr>
              <w:t>Pre Trial Monitoring Report</w:t>
            </w:r>
            <w:r w:rsidRPr="00DD4AEE">
              <w:rPr>
                <w:rFonts w:hint="eastAsia"/>
                <w:sz w:val="18"/>
                <w:szCs w:val="18"/>
              </w:rPr>
              <w:br/>
              <w:t>Pre Trial Visit Confirmation Letter</w:t>
            </w:r>
            <w:r w:rsidRPr="00DD4AEE">
              <w:rPr>
                <w:rFonts w:hint="eastAsia"/>
                <w:sz w:val="18"/>
                <w:szCs w:val="18"/>
              </w:rPr>
              <w:br/>
              <w:t>Pre Trial Visit Follow Up Letter</w:t>
            </w:r>
            <w:r w:rsidRPr="00DD4AEE">
              <w:rPr>
                <w:rFonts w:hint="eastAsia"/>
                <w:sz w:val="18"/>
                <w:szCs w:val="18"/>
              </w:rPr>
              <w:br/>
              <w:t>Pre Trial Visit Waiver</w:t>
            </w:r>
            <w:r w:rsidRPr="00DD4AEE">
              <w:rPr>
                <w:rFonts w:hint="eastAsia"/>
                <w:sz w:val="18"/>
                <w:szCs w:val="18"/>
              </w:rPr>
              <w:br/>
              <w:t>Site Selection Letter</w:t>
            </w:r>
          </w:p>
        </w:tc>
      </w:tr>
      <w:tr w:rsidR="00E65002" w:rsidRPr="0071215C" w14:paraId="000EDCFA" w14:textId="77777777" w:rsidTr="0071215C">
        <w:trPr>
          <w:cantSplit/>
          <w:trHeight w:val="1134"/>
        </w:trPr>
        <w:tc>
          <w:tcPr>
            <w:tcW w:w="988" w:type="dxa"/>
            <w:hideMark/>
          </w:tcPr>
          <w:p w14:paraId="4DFAAAAA" w14:textId="77777777" w:rsidR="000046CF" w:rsidRPr="00DD4AEE" w:rsidRDefault="000046CF" w:rsidP="00DD4AEE">
            <w:pPr>
              <w:spacing w:line="240" w:lineRule="exact"/>
              <w:jc w:val="left"/>
              <w:rPr>
                <w:sz w:val="18"/>
                <w:szCs w:val="18"/>
              </w:rPr>
            </w:pPr>
            <w:r w:rsidRPr="00DD4AEE">
              <w:rPr>
                <w:rFonts w:hint="eastAsia"/>
                <w:sz w:val="18"/>
                <w:szCs w:val="18"/>
              </w:rPr>
              <w:lastRenderedPageBreak/>
              <w:t>05.03.01</w:t>
            </w:r>
          </w:p>
        </w:tc>
        <w:tc>
          <w:tcPr>
            <w:tcW w:w="1701" w:type="dxa"/>
            <w:hideMark/>
          </w:tcPr>
          <w:p w14:paraId="24721A8B" w14:textId="77777777" w:rsidR="000046CF" w:rsidRPr="00DD4AEE" w:rsidRDefault="000046CF" w:rsidP="00DD4AEE">
            <w:pPr>
              <w:spacing w:line="240" w:lineRule="exact"/>
              <w:jc w:val="left"/>
              <w:rPr>
                <w:sz w:val="18"/>
                <w:szCs w:val="18"/>
              </w:rPr>
            </w:pPr>
            <w:r w:rsidRPr="00DD4AEE">
              <w:rPr>
                <w:rFonts w:hint="eastAsia"/>
                <w:sz w:val="18"/>
                <w:szCs w:val="18"/>
              </w:rPr>
              <w:t>Trial Initiation Monitoring Report</w:t>
            </w:r>
          </w:p>
        </w:tc>
        <w:tc>
          <w:tcPr>
            <w:tcW w:w="3066" w:type="dxa"/>
            <w:hideMark/>
          </w:tcPr>
          <w:p w14:paraId="487117B8" w14:textId="77777777" w:rsidR="000046CF" w:rsidRPr="00DD4AEE" w:rsidRDefault="000046CF" w:rsidP="00DD4AEE">
            <w:pPr>
              <w:spacing w:line="240" w:lineRule="exact"/>
              <w:jc w:val="left"/>
              <w:rPr>
                <w:sz w:val="18"/>
                <w:szCs w:val="18"/>
              </w:rPr>
            </w:pPr>
            <w:r w:rsidRPr="00DD4AEE">
              <w:rPr>
                <w:rFonts w:hint="eastAsia"/>
                <w:sz w:val="18"/>
                <w:szCs w:val="18"/>
              </w:rPr>
              <w:t>To document that trial procedures were reviewed with the investigator and the trial personnel and confirm the site meets requirements to begin trial participation. trial initiation can be conducted via an Investigator Meeting, visit at the site and/or other contact. May include confirmation letters/emails.</w:t>
            </w:r>
          </w:p>
        </w:tc>
        <w:tc>
          <w:tcPr>
            <w:tcW w:w="0" w:type="auto"/>
            <w:hideMark/>
          </w:tcPr>
          <w:p w14:paraId="35A7C3CA" w14:textId="77777777" w:rsidR="000046CF" w:rsidRPr="00DD4AEE" w:rsidRDefault="000046CF" w:rsidP="00DD4AEE">
            <w:pPr>
              <w:spacing w:line="240" w:lineRule="exact"/>
              <w:jc w:val="left"/>
              <w:rPr>
                <w:sz w:val="18"/>
                <w:szCs w:val="18"/>
              </w:rPr>
            </w:pPr>
            <w:r w:rsidRPr="00DD4AEE">
              <w:rPr>
                <w:rFonts w:hint="eastAsia"/>
                <w:sz w:val="18"/>
                <w:szCs w:val="18"/>
              </w:rPr>
              <w:t>Trial Initiation Monitoring Report</w:t>
            </w:r>
            <w:r w:rsidRPr="00DD4AEE">
              <w:rPr>
                <w:rFonts w:hint="eastAsia"/>
                <w:sz w:val="18"/>
                <w:szCs w:val="18"/>
              </w:rPr>
              <w:br/>
              <w:t>Trial Initiation Visit Confirmation Letter</w:t>
            </w:r>
            <w:r w:rsidRPr="00DD4AEE">
              <w:rPr>
                <w:rFonts w:hint="eastAsia"/>
                <w:sz w:val="18"/>
                <w:szCs w:val="18"/>
              </w:rPr>
              <w:br/>
              <w:t>Trial Initiation Visit Follow Up Letter</w:t>
            </w:r>
            <w:r w:rsidRPr="00DD4AEE">
              <w:rPr>
                <w:rFonts w:hint="eastAsia"/>
                <w:sz w:val="18"/>
                <w:szCs w:val="18"/>
              </w:rPr>
              <w:br/>
              <w:t>Trial Initiation Visit Waiver</w:t>
            </w:r>
          </w:p>
        </w:tc>
      </w:tr>
      <w:tr w:rsidR="00E65002" w:rsidRPr="0071215C" w14:paraId="5336F867" w14:textId="77777777" w:rsidTr="0071215C">
        <w:trPr>
          <w:cantSplit/>
          <w:trHeight w:val="1134"/>
        </w:trPr>
        <w:tc>
          <w:tcPr>
            <w:tcW w:w="988" w:type="dxa"/>
            <w:hideMark/>
          </w:tcPr>
          <w:p w14:paraId="554005F6" w14:textId="77777777" w:rsidR="000046CF" w:rsidRPr="00DD4AEE" w:rsidRDefault="000046CF" w:rsidP="00DD4AEE">
            <w:pPr>
              <w:spacing w:line="240" w:lineRule="exact"/>
              <w:jc w:val="left"/>
              <w:rPr>
                <w:sz w:val="18"/>
                <w:szCs w:val="18"/>
              </w:rPr>
            </w:pPr>
            <w:r w:rsidRPr="00DD4AEE">
              <w:rPr>
                <w:rFonts w:hint="eastAsia"/>
                <w:sz w:val="18"/>
                <w:szCs w:val="18"/>
              </w:rPr>
              <w:t>05.04.03</w:t>
            </w:r>
          </w:p>
        </w:tc>
        <w:tc>
          <w:tcPr>
            <w:tcW w:w="1701" w:type="dxa"/>
            <w:hideMark/>
          </w:tcPr>
          <w:p w14:paraId="14318F7B" w14:textId="77777777" w:rsidR="000046CF" w:rsidRPr="00DD4AEE" w:rsidRDefault="000046CF" w:rsidP="00DD4AEE">
            <w:pPr>
              <w:spacing w:line="240" w:lineRule="exact"/>
              <w:jc w:val="left"/>
              <w:rPr>
                <w:sz w:val="18"/>
                <w:szCs w:val="18"/>
              </w:rPr>
            </w:pPr>
            <w:r w:rsidRPr="00DD4AEE">
              <w:rPr>
                <w:rFonts w:hint="eastAsia"/>
                <w:sz w:val="18"/>
                <w:szCs w:val="18"/>
              </w:rPr>
              <w:t>Monitoring Visit Report</w:t>
            </w:r>
          </w:p>
        </w:tc>
        <w:tc>
          <w:tcPr>
            <w:tcW w:w="3066" w:type="dxa"/>
            <w:hideMark/>
          </w:tcPr>
          <w:p w14:paraId="4C5A0C05" w14:textId="77777777" w:rsidR="000046CF" w:rsidRPr="00DD4AEE" w:rsidRDefault="000046CF" w:rsidP="00DD4AEE">
            <w:pPr>
              <w:spacing w:line="240" w:lineRule="exact"/>
              <w:jc w:val="left"/>
              <w:rPr>
                <w:sz w:val="18"/>
                <w:szCs w:val="18"/>
              </w:rPr>
            </w:pPr>
            <w:r w:rsidRPr="00DD4AEE">
              <w:rPr>
                <w:rFonts w:hint="eastAsia"/>
                <w:sz w:val="18"/>
                <w:szCs w:val="18"/>
              </w:rPr>
              <w:t>To document site visits, monitoring trial conduct and compliance of the site, may include confirmation letters/emails.</w:t>
            </w:r>
          </w:p>
        </w:tc>
        <w:tc>
          <w:tcPr>
            <w:tcW w:w="0" w:type="auto"/>
            <w:hideMark/>
          </w:tcPr>
          <w:p w14:paraId="358BE758" w14:textId="77777777" w:rsidR="000046CF" w:rsidRPr="00DD4AEE" w:rsidRDefault="000046CF" w:rsidP="00DD4AEE">
            <w:pPr>
              <w:spacing w:line="240" w:lineRule="exact"/>
              <w:jc w:val="left"/>
              <w:rPr>
                <w:sz w:val="18"/>
                <w:szCs w:val="18"/>
              </w:rPr>
            </w:pPr>
            <w:r w:rsidRPr="00DD4AEE">
              <w:rPr>
                <w:rFonts w:hint="eastAsia"/>
                <w:sz w:val="18"/>
                <w:szCs w:val="18"/>
              </w:rPr>
              <w:t>Monitoring Visit Confirmation Letter</w:t>
            </w:r>
            <w:r w:rsidRPr="00DD4AEE">
              <w:rPr>
                <w:rFonts w:hint="eastAsia"/>
                <w:sz w:val="18"/>
                <w:szCs w:val="18"/>
              </w:rPr>
              <w:br/>
              <w:t>Monitoring Visit Follow Up Letter</w:t>
            </w:r>
            <w:r w:rsidRPr="00DD4AEE">
              <w:rPr>
                <w:rFonts w:hint="eastAsia"/>
                <w:sz w:val="18"/>
                <w:szCs w:val="18"/>
              </w:rPr>
              <w:br/>
              <w:t>Monitoring Visit Report</w:t>
            </w:r>
            <w:r w:rsidRPr="00DD4AEE">
              <w:rPr>
                <w:rFonts w:hint="eastAsia"/>
                <w:sz w:val="18"/>
                <w:szCs w:val="18"/>
              </w:rPr>
              <w:br/>
              <w:t>Monitoring Visit Waiver</w:t>
            </w:r>
          </w:p>
        </w:tc>
      </w:tr>
      <w:tr w:rsidR="00E65002" w:rsidRPr="0071215C" w14:paraId="3829920B" w14:textId="77777777" w:rsidTr="0071215C">
        <w:trPr>
          <w:cantSplit/>
          <w:trHeight w:val="1134"/>
        </w:trPr>
        <w:tc>
          <w:tcPr>
            <w:tcW w:w="988" w:type="dxa"/>
            <w:hideMark/>
          </w:tcPr>
          <w:p w14:paraId="7EE474A9" w14:textId="77777777" w:rsidR="000046CF" w:rsidRPr="00DD4AEE" w:rsidRDefault="000046CF" w:rsidP="00DD4AEE">
            <w:pPr>
              <w:spacing w:line="240" w:lineRule="exact"/>
              <w:jc w:val="left"/>
              <w:rPr>
                <w:sz w:val="18"/>
                <w:szCs w:val="18"/>
              </w:rPr>
            </w:pPr>
            <w:r w:rsidRPr="00DD4AEE">
              <w:rPr>
                <w:rFonts w:hint="eastAsia"/>
                <w:sz w:val="18"/>
                <w:szCs w:val="18"/>
              </w:rPr>
              <w:t>05.04.08</w:t>
            </w:r>
          </w:p>
        </w:tc>
        <w:tc>
          <w:tcPr>
            <w:tcW w:w="1701" w:type="dxa"/>
            <w:hideMark/>
          </w:tcPr>
          <w:p w14:paraId="1D5C7128" w14:textId="77777777" w:rsidR="000046CF" w:rsidRPr="00DD4AEE" w:rsidRDefault="000046CF" w:rsidP="00DD4AEE">
            <w:pPr>
              <w:spacing w:line="240" w:lineRule="exact"/>
              <w:jc w:val="left"/>
              <w:rPr>
                <w:sz w:val="18"/>
                <w:szCs w:val="18"/>
              </w:rPr>
            </w:pPr>
            <w:r w:rsidRPr="00DD4AEE">
              <w:rPr>
                <w:rFonts w:hint="eastAsia"/>
                <w:sz w:val="18"/>
                <w:szCs w:val="18"/>
              </w:rPr>
              <w:t>Final Trial Close Out Monitoring Report</w:t>
            </w:r>
          </w:p>
        </w:tc>
        <w:tc>
          <w:tcPr>
            <w:tcW w:w="3066" w:type="dxa"/>
            <w:hideMark/>
          </w:tcPr>
          <w:p w14:paraId="7E6DC573" w14:textId="77777777" w:rsidR="000046CF" w:rsidRPr="00DD4AEE" w:rsidRDefault="000046CF" w:rsidP="00DD4AEE">
            <w:pPr>
              <w:spacing w:line="240" w:lineRule="exact"/>
              <w:jc w:val="left"/>
              <w:rPr>
                <w:sz w:val="18"/>
                <w:szCs w:val="18"/>
              </w:rPr>
            </w:pPr>
            <w:r w:rsidRPr="00DD4AEE">
              <w:rPr>
                <w:rFonts w:hint="eastAsia"/>
                <w:sz w:val="18"/>
                <w:szCs w:val="18"/>
              </w:rPr>
              <w:t>To document trial activities are completed for site closure prior to trial completion. may include confirmation letters/emails.</w:t>
            </w:r>
          </w:p>
        </w:tc>
        <w:tc>
          <w:tcPr>
            <w:tcW w:w="0" w:type="auto"/>
            <w:hideMark/>
          </w:tcPr>
          <w:p w14:paraId="543CB647" w14:textId="77777777" w:rsidR="000046CF" w:rsidRPr="00DD4AEE" w:rsidRDefault="000046CF" w:rsidP="00DD4AEE">
            <w:pPr>
              <w:spacing w:line="240" w:lineRule="exact"/>
              <w:jc w:val="left"/>
              <w:rPr>
                <w:sz w:val="18"/>
                <w:szCs w:val="18"/>
              </w:rPr>
            </w:pPr>
            <w:r w:rsidRPr="00DD4AEE">
              <w:rPr>
                <w:rFonts w:hint="eastAsia"/>
                <w:sz w:val="18"/>
                <w:szCs w:val="18"/>
              </w:rPr>
              <w:t>Close Out Visit Confirmation Letter</w:t>
            </w:r>
            <w:r w:rsidRPr="00DD4AEE">
              <w:rPr>
                <w:rFonts w:hint="eastAsia"/>
                <w:sz w:val="18"/>
                <w:szCs w:val="18"/>
              </w:rPr>
              <w:br/>
              <w:t>Close Out Visit Follow-Up Letter</w:t>
            </w:r>
            <w:r w:rsidRPr="00DD4AEE">
              <w:rPr>
                <w:rFonts w:hint="eastAsia"/>
                <w:sz w:val="18"/>
                <w:szCs w:val="18"/>
              </w:rPr>
              <w:br/>
              <w:t>Close Out Visit Waiver</w:t>
            </w:r>
            <w:r w:rsidRPr="00DD4AEE">
              <w:rPr>
                <w:rFonts w:hint="eastAsia"/>
                <w:sz w:val="18"/>
                <w:szCs w:val="18"/>
              </w:rPr>
              <w:br/>
              <w:t>Final Trial Close Out Monitoring Report</w:t>
            </w:r>
          </w:p>
        </w:tc>
      </w:tr>
    </w:tbl>
    <w:p w14:paraId="089DC89B" w14:textId="77777777" w:rsidR="000046CF" w:rsidRDefault="000046CF" w:rsidP="00DD4AEE">
      <w:pPr>
        <w:jc w:val="left"/>
        <w:rPr>
          <w:rFonts w:ascii="Ttimes New Roman" w:hAnsi="Ttimes New Roman" w:hint="eastAsia"/>
        </w:rPr>
      </w:pPr>
    </w:p>
    <w:p w14:paraId="265B0175" w14:textId="77777777" w:rsidR="00C26E40" w:rsidRPr="00C26E40" w:rsidRDefault="00C26E40">
      <w:r w:rsidRPr="00C26E40">
        <w:rPr>
          <w:rFonts w:hint="eastAsia"/>
        </w:rPr>
        <w:t>2</w:t>
      </w:r>
      <w:r w:rsidRPr="00C26E40">
        <w:rPr>
          <w:rFonts w:hint="eastAsia"/>
        </w:rPr>
        <w:t>）実施医療機関及び治験責任医師の選定記録</w:t>
      </w:r>
    </w:p>
    <w:p w14:paraId="0C53AD97" w14:textId="0FAA7895" w:rsidR="00C26E40" w:rsidRDefault="00C26E40">
      <w:r w:rsidRPr="00C26E40">
        <w:rPr>
          <w:rFonts w:hint="eastAsia"/>
        </w:rPr>
        <w:t>本成果物では、実施医療機関及び治験責任医師の選定記録を</w:t>
      </w:r>
      <w:r w:rsidRPr="00C26E40">
        <w:rPr>
          <w:rFonts w:hint="eastAsia"/>
        </w:rPr>
        <w:t>05.01.0</w:t>
      </w:r>
      <w:r w:rsidR="003E6A80">
        <w:rPr>
          <w:rFonts w:hint="eastAsia"/>
        </w:rPr>
        <w:t>3</w:t>
      </w:r>
      <w:r w:rsidRPr="00C26E40">
        <w:rPr>
          <w:rFonts w:hint="eastAsia"/>
        </w:rPr>
        <w:t xml:space="preserve"> Feasibility Documentation</w:t>
      </w:r>
      <w:r w:rsidRPr="00C26E40">
        <w:rPr>
          <w:rFonts w:hint="eastAsia"/>
        </w:rPr>
        <w:t>にマッピングした。しかし、</w:t>
      </w:r>
      <w:r w:rsidR="00807DCC">
        <w:rPr>
          <w:rFonts w:hint="eastAsia"/>
        </w:rPr>
        <w:t>本検討の過程では、</w:t>
      </w:r>
      <w:r w:rsidR="0071213C">
        <w:rPr>
          <w:rFonts w:hint="eastAsia"/>
        </w:rPr>
        <w:t>モニタリング報告書</w:t>
      </w:r>
      <w:r w:rsidRPr="00C26E40">
        <w:rPr>
          <w:rFonts w:hint="eastAsia"/>
        </w:rPr>
        <w:t>に選定の経緯を記録した場合、</w:t>
      </w:r>
      <w:r w:rsidR="0071213C">
        <w:rPr>
          <w:rFonts w:hint="eastAsia"/>
        </w:rPr>
        <w:t>モニタリング報告書</w:t>
      </w:r>
      <w:r w:rsidRPr="00C26E40">
        <w:rPr>
          <w:rFonts w:hint="eastAsia"/>
        </w:rPr>
        <w:t>が選定記録の役割も果たす</w:t>
      </w:r>
      <w:r w:rsidR="00807DCC">
        <w:rPr>
          <w:rFonts w:hint="eastAsia"/>
        </w:rPr>
        <w:t>として</w:t>
      </w:r>
      <w:r w:rsidRPr="00C26E40">
        <w:rPr>
          <w:rFonts w:hint="eastAsia"/>
        </w:rPr>
        <w:t>05.01.04 Pre Trial Monitoring Report</w:t>
      </w:r>
      <w:r w:rsidRPr="00C26E40">
        <w:rPr>
          <w:rFonts w:hint="eastAsia"/>
        </w:rPr>
        <w:t>にマッピング</w:t>
      </w:r>
      <w:r w:rsidR="00807DCC">
        <w:rPr>
          <w:rFonts w:hint="eastAsia"/>
        </w:rPr>
        <w:t>する事例や</w:t>
      </w:r>
      <w:r w:rsidRPr="00C26E40">
        <w:rPr>
          <w:rFonts w:hint="eastAsia"/>
        </w:rPr>
        <w:t>、この両方を併用する</w:t>
      </w:r>
      <w:r w:rsidR="003F4F3E">
        <w:rPr>
          <w:rFonts w:hint="eastAsia"/>
        </w:rPr>
        <w:t>運用</w:t>
      </w:r>
      <w:r w:rsidRPr="00C26E40">
        <w:rPr>
          <w:rFonts w:hint="eastAsia"/>
        </w:rPr>
        <w:t>も</w:t>
      </w:r>
      <w:r w:rsidR="00807DCC">
        <w:rPr>
          <w:rFonts w:hint="eastAsia"/>
        </w:rPr>
        <w:t>挙げられた</w:t>
      </w:r>
      <w:r w:rsidRPr="00C26E40">
        <w:rPr>
          <w:rFonts w:hint="eastAsia"/>
        </w:rPr>
        <w:t>。</w:t>
      </w:r>
    </w:p>
    <w:p w14:paraId="4F70C201" w14:textId="356326E8" w:rsidR="002974EF" w:rsidRDefault="002974EF">
      <w:r>
        <w:rPr>
          <w:rFonts w:hint="eastAsia"/>
        </w:rPr>
        <w:t>適合性調査で何を提示するのかは各社の標準業務手順書、運用等により異なる場合があるため、各社における調査対象文書を特定する必要がある。</w:t>
      </w:r>
    </w:p>
    <w:p w14:paraId="253EAB18" w14:textId="7E5867B2" w:rsidR="003E6A80" w:rsidRDefault="003E6A80"/>
    <w:p w14:paraId="732869EB" w14:textId="1BF6306B" w:rsidR="003E6A80" w:rsidRPr="00C26E40" w:rsidRDefault="003E6A80" w:rsidP="00DD4AEE">
      <w:pPr>
        <w:jc w:val="center"/>
      </w:pPr>
      <w:r>
        <w:rPr>
          <w:rFonts w:hint="eastAsia"/>
        </w:rPr>
        <w:t>表</w:t>
      </w:r>
      <w:r w:rsidR="003215B0">
        <w:rPr>
          <w:rFonts w:hint="eastAsia"/>
        </w:rPr>
        <w:t>3</w:t>
      </w:r>
      <w:r>
        <w:rPr>
          <w:rFonts w:hint="eastAsia"/>
        </w:rPr>
        <w:t xml:space="preserve">　選定記録の</w:t>
      </w:r>
      <w:r w:rsidR="00903AA3">
        <w:rPr>
          <w:rFonts w:hint="eastAsia"/>
        </w:rPr>
        <w:t>Artifact</w:t>
      </w:r>
      <w:r>
        <w:rPr>
          <w:rFonts w:hint="eastAsia"/>
        </w:rPr>
        <w:t>（</w:t>
      </w:r>
      <w:r>
        <w:rPr>
          <w:rFonts w:hint="eastAsia"/>
        </w:rPr>
        <w:t>TMF Reference Model</w:t>
      </w:r>
      <w:r>
        <w:rPr>
          <w:rFonts w:hint="eastAsia"/>
        </w:rPr>
        <w:t>より抜粋）</w:t>
      </w:r>
    </w:p>
    <w:tbl>
      <w:tblPr>
        <w:tblStyle w:val="afc"/>
        <w:tblW w:w="0" w:type="auto"/>
        <w:tblLook w:val="0420" w:firstRow="1" w:lastRow="0" w:firstColumn="0" w:lastColumn="0" w:noHBand="0" w:noVBand="1"/>
      </w:tblPr>
      <w:tblGrid>
        <w:gridCol w:w="936"/>
        <w:gridCol w:w="1701"/>
        <w:gridCol w:w="3028"/>
        <w:gridCol w:w="2829"/>
      </w:tblGrid>
      <w:tr w:rsidR="00E65002" w:rsidRPr="00492270" w14:paraId="50948618" w14:textId="77777777" w:rsidTr="00492270">
        <w:tc>
          <w:tcPr>
            <w:tcW w:w="936" w:type="dxa"/>
            <w:shd w:val="clear" w:color="auto" w:fill="D9D9D9" w:themeFill="background1" w:themeFillShade="D9"/>
            <w:hideMark/>
          </w:tcPr>
          <w:p w14:paraId="1C08CD7E" w14:textId="77777777" w:rsidR="00C26E40" w:rsidRPr="00DD4AEE" w:rsidRDefault="00C26E40" w:rsidP="00DD4AEE">
            <w:pPr>
              <w:spacing w:line="240" w:lineRule="exact"/>
              <w:jc w:val="left"/>
              <w:rPr>
                <w:sz w:val="18"/>
                <w:szCs w:val="18"/>
              </w:rPr>
            </w:pPr>
            <w:r w:rsidRPr="00DD4AEE">
              <w:rPr>
                <w:rFonts w:hint="eastAsia"/>
                <w:sz w:val="18"/>
                <w:szCs w:val="18"/>
              </w:rPr>
              <w:t>Artifact #</w:t>
            </w:r>
          </w:p>
        </w:tc>
        <w:tc>
          <w:tcPr>
            <w:tcW w:w="1701" w:type="dxa"/>
            <w:shd w:val="clear" w:color="auto" w:fill="D9D9D9" w:themeFill="background1" w:themeFillShade="D9"/>
            <w:hideMark/>
          </w:tcPr>
          <w:p w14:paraId="18C00F73" w14:textId="77777777" w:rsidR="00C26E40" w:rsidRPr="00DD4AEE" w:rsidRDefault="00C26E40" w:rsidP="00DD4AEE">
            <w:pPr>
              <w:spacing w:line="240" w:lineRule="exact"/>
              <w:jc w:val="left"/>
              <w:rPr>
                <w:sz w:val="18"/>
                <w:szCs w:val="18"/>
              </w:rPr>
            </w:pPr>
            <w:r w:rsidRPr="00DD4AEE">
              <w:rPr>
                <w:rFonts w:hint="eastAsia"/>
                <w:sz w:val="18"/>
                <w:szCs w:val="18"/>
              </w:rPr>
              <w:t>Artifact name</w:t>
            </w:r>
          </w:p>
        </w:tc>
        <w:tc>
          <w:tcPr>
            <w:tcW w:w="3028" w:type="dxa"/>
            <w:shd w:val="clear" w:color="auto" w:fill="D9D9D9" w:themeFill="background1" w:themeFillShade="D9"/>
            <w:hideMark/>
          </w:tcPr>
          <w:p w14:paraId="1B1D7CDB" w14:textId="77777777" w:rsidR="00C26E40" w:rsidRPr="00DD4AEE" w:rsidRDefault="00C26E40" w:rsidP="00DD4AEE">
            <w:pPr>
              <w:spacing w:line="240" w:lineRule="exact"/>
              <w:jc w:val="left"/>
              <w:rPr>
                <w:sz w:val="18"/>
                <w:szCs w:val="18"/>
              </w:rPr>
            </w:pPr>
            <w:r w:rsidRPr="00DD4AEE">
              <w:rPr>
                <w:rFonts w:hint="eastAsia"/>
                <w:sz w:val="18"/>
                <w:szCs w:val="18"/>
              </w:rPr>
              <w:t>Definition / Purpose</w:t>
            </w:r>
          </w:p>
        </w:tc>
        <w:tc>
          <w:tcPr>
            <w:tcW w:w="2829" w:type="dxa"/>
            <w:shd w:val="clear" w:color="auto" w:fill="D9D9D9" w:themeFill="background1" w:themeFillShade="D9"/>
            <w:hideMark/>
          </w:tcPr>
          <w:p w14:paraId="3ADB2942" w14:textId="77777777" w:rsidR="00492270" w:rsidRDefault="00C26E40" w:rsidP="00492270">
            <w:pPr>
              <w:spacing w:line="240" w:lineRule="exact"/>
              <w:jc w:val="left"/>
              <w:rPr>
                <w:sz w:val="18"/>
                <w:szCs w:val="18"/>
              </w:rPr>
            </w:pPr>
            <w:r w:rsidRPr="00DD4AEE">
              <w:rPr>
                <w:rFonts w:hint="eastAsia"/>
                <w:sz w:val="18"/>
                <w:szCs w:val="18"/>
              </w:rPr>
              <w:t xml:space="preserve">Recommended </w:t>
            </w:r>
            <w:proofErr w:type="spellStart"/>
            <w:r w:rsidRPr="00DD4AEE">
              <w:rPr>
                <w:rFonts w:hint="eastAsia"/>
                <w:sz w:val="18"/>
                <w:szCs w:val="18"/>
              </w:rPr>
              <w:t>Subartifacts</w:t>
            </w:r>
            <w:proofErr w:type="spellEnd"/>
          </w:p>
          <w:p w14:paraId="554B9B60" w14:textId="46AE1F20" w:rsidR="00C26E40" w:rsidRPr="00DD4AEE" w:rsidRDefault="00C26E40" w:rsidP="00DD4AEE">
            <w:pPr>
              <w:spacing w:line="240" w:lineRule="exact"/>
              <w:jc w:val="left"/>
              <w:rPr>
                <w:sz w:val="18"/>
                <w:szCs w:val="18"/>
              </w:rPr>
            </w:pPr>
            <w:r w:rsidRPr="00DD4AEE">
              <w:rPr>
                <w:rFonts w:hint="eastAsia"/>
                <w:sz w:val="18"/>
                <w:szCs w:val="18"/>
              </w:rPr>
              <w:t>-Documents/documentation recommended to be filed to the artifact.</w:t>
            </w:r>
          </w:p>
        </w:tc>
      </w:tr>
      <w:tr w:rsidR="00E65002" w:rsidRPr="00492270" w14:paraId="2174EB39" w14:textId="77777777" w:rsidTr="00492270">
        <w:trPr>
          <w:trHeight w:val="453"/>
        </w:trPr>
        <w:tc>
          <w:tcPr>
            <w:tcW w:w="936" w:type="dxa"/>
            <w:hideMark/>
          </w:tcPr>
          <w:p w14:paraId="6CE926D9" w14:textId="20ECE039" w:rsidR="00C26E40" w:rsidRPr="00DD4AEE" w:rsidRDefault="00C26E40" w:rsidP="00DD4AEE">
            <w:pPr>
              <w:spacing w:line="240" w:lineRule="exact"/>
              <w:jc w:val="left"/>
              <w:rPr>
                <w:sz w:val="18"/>
                <w:szCs w:val="18"/>
              </w:rPr>
            </w:pPr>
            <w:r w:rsidRPr="00DD4AEE">
              <w:rPr>
                <w:rFonts w:hint="eastAsia"/>
                <w:sz w:val="18"/>
                <w:szCs w:val="18"/>
              </w:rPr>
              <w:t>05.01.0</w:t>
            </w:r>
            <w:r w:rsidR="003E6A80" w:rsidRPr="00DD4AEE">
              <w:rPr>
                <w:sz w:val="18"/>
                <w:szCs w:val="18"/>
              </w:rPr>
              <w:t>3</w:t>
            </w:r>
          </w:p>
        </w:tc>
        <w:tc>
          <w:tcPr>
            <w:tcW w:w="1701" w:type="dxa"/>
            <w:hideMark/>
          </w:tcPr>
          <w:p w14:paraId="478454C2" w14:textId="3A62BD21" w:rsidR="00C26E40" w:rsidRPr="00DD4AEE" w:rsidRDefault="003E6A80" w:rsidP="00DD4AEE">
            <w:pPr>
              <w:spacing w:line="240" w:lineRule="exact"/>
              <w:jc w:val="left"/>
              <w:rPr>
                <w:sz w:val="18"/>
                <w:szCs w:val="18"/>
              </w:rPr>
            </w:pPr>
            <w:r w:rsidRPr="00DD4AEE">
              <w:rPr>
                <w:sz w:val="18"/>
                <w:szCs w:val="18"/>
              </w:rPr>
              <w:t>Feasibility Documentation</w:t>
            </w:r>
          </w:p>
        </w:tc>
        <w:tc>
          <w:tcPr>
            <w:tcW w:w="3028" w:type="dxa"/>
            <w:hideMark/>
          </w:tcPr>
          <w:p w14:paraId="3AB46F1E" w14:textId="53B5479F" w:rsidR="00C26E40" w:rsidRPr="00DD4AEE" w:rsidRDefault="003E6A80" w:rsidP="00DD4AEE">
            <w:pPr>
              <w:spacing w:line="240" w:lineRule="exact"/>
              <w:jc w:val="left"/>
              <w:rPr>
                <w:sz w:val="18"/>
                <w:szCs w:val="18"/>
              </w:rPr>
            </w:pPr>
            <w:r w:rsidRPr="00DD4AEE">
              <w:rPr>
                <w:sz w:val="18"/>
                <w:szCs w:val="18"/>
              </w:rPr>
              <w:t>To document site feasibility for the given protocol.</w:t>
            </w:r>
          </w:p>
        </w:tc>
        <w:tc>
          <w:tcPr>
            <w:tcW w:w="2829" w:type="dxa"/>
            <w:hideMark/>
          </w:tcPr>
          <w:p w14:paraId="7B470879" w14:textId="77777777" w:rsidR="003E6A80" w:rsidRPr="0010357C" w:rsidRDefault="003E6A80" w:rsidP="00DD4AEE">
            <w:pPr>
              <w:spacing w:line="240" w:lineRule="exact"/>
              <w:jc w:val="left"/>
              <w:rPr>
                <w:sz w:val="18"/>
                <w:szCs w:val="18"/>
                <w:lang w:val="fr-FR"/>
              </w:rPr>
            </w:pPr>
            <w:proofErr w:type="spellStart"/>
            <w:r w:rsidRPr="0010357C">
              <w:rPr>
                <w:sz w:val="18"/>
                <w:szCs w:val="18"/>
                <w:lang w:val="fr-FR"/>
              </w:rPr>
              <w:t>Feasibility</w:t>
            </w:r>
            <w:proofErr w:type="spellEnd"/>
            <w:r w:rsidRPr="0010357C">
              <w:rPr>
                <w:sz w:val="18"/>
                <w:szCs w:val="18"/>
                <w:lang w:val="fr-FR"/>
              </w:rPr>
              <w:t xml:space="preserve"> Documentation</w:t>
            </w:r>
          </w:p>
          <w:p w14:paraId="6F1CFBC5" w14:textId="77777777" w:rsidR="003E6A80" w:rsidRPr="0010357C" w:rsidRDefault="003E6A80" w:rsidP="00DD4AEE">
            <w:pPr>
              <w:spacing w:line="240" w:lineRule="exact"/>
              <w:jc w:val="left"/>
              <w:rPr>
                <w:sz w:val="18"/>
                <w:szCs w:val="18"/>
                <w:lang w:val="fr-FR"/>
              </w:rPr>
            </w:pPr>
            <w:proofErr w:type="spellStart"/>
            <w:r w:rsidRPr="0010357C">
              <w:rPr>
                <w:sz w:val="18"/>
                <w:szCs w:val="18"/>
                <w:lang w:val="fr-FR"/>
              </w:rPr>
              <w:t>Feasibility</w:t>
            </w:r>
            <w:proofErr w:type="spellEnd"/>
            <w:r w:rsidRPr="0010357C">
              <w:rPr>
                <w:sz w:val="18"/>
                <w:szCs w:val="18"/>
                <w:lang w:val="fr-FR"/>
              </w:rPr>
              <w:t xml:space="preserve"> Questionnaire</w:t>
            </w:r>
          </w:p>
          <w:p w14:paraId="45F3B179" w14:textId="77777777" w:rsidR="003E6A80" w:rsidRPr="0010357C" w:rsidRDefault="003E6A80" w:rsidP="00DD4AEE">
            <w:pPr>
              <w:spacing w:line="240" w:lineRule="exact"/>
              <w:jc w:val="left"/>
              <w:rPr>
                <w:sz w:val="18"/>
                <w:szCs w:val="18"/>
                <w:lang w:val="fr-FR"/>
              </w:rPr>
            </w:pPr>
            <w:r w:rsidRPr="0010357C">
              <w:rPr>
                <w:sz w:val="18"/>
                <w:szCs w:val="18"/>
                <w:lang w:val="fr-FR"/>
              </w:rPr>
              <w:t xml:space="preserve">Site </w:t>
            </w:r>
            <w:proofErr w:type="spellStart"/>
            <w:r w:rsidRPr="0010357C">
              <w:rPr>
                <w:sz w:val="18"/>
                <w:szCs w:val="18"/>
                <w:lang w:val="fr-FR"/>
              </w:rPr>
              <w:t>Selection</w:t>
            </w:r>
            <w:proofErr w:type="spellEnd"/>
            <w:r w:rsidRPr="0010357C">
              <w:rPr>
                <w:sz w:val="18"/>
                <w:szCs w:val="18"/>
                <w:lang w:val="fr-FR"/>
              </w:rPr>
              <w:t xml:space="preserve"> Documentation</w:t>
            </w:r>
          </w:p>
          <w:p w14:paraId="3717A72B" w14:textId="6C896E68" w:rsidR="00C26E40" w:rsidRPr="00DD4AEE" w:rsidRDefault="003E6A80" w:rsidP="00DD4AEE">
            <w:pPr>
              <w:spacing w:line="240" w:lineRule="exact"/>
              <w:jc w:val="left"/>
              <w:rPr>
                <w:sz w:val="18"/>
                <w:szCs w:val="18"/>
              </w:rPr>
            </w:pPr>
            <w:r w:rsidRPr="00DD4AEE">
              <w:rPr>
                <w:sz w:val="18"/>
                <w:szCs w:val="18"/>
              </w:rPr>
              <w:t>Technical Capabilities Questionnaire</w:t>
            </w:r>
          </w:p>
        </w:tc>
      </w:tr>
      <w:tr w:rsidR="00E65002" w:rsidRPr="00492270" w14:paraId="49EB9448" w14:textId="77777777" w:rsidTr="00492270">
        <w:trPr>
          <w:trHeight w:val="453"/>
        </w:trPr>
        <w:tc>
          <w:tcPr>
            <w:tcW w:w="936" w:type="dxa"/>
            <w:hideMark/>
          </w:tcPr>
          <w:p w14:paraId="1D70B1F1" w14:textId="77777777" w:rsidR="00C26E40" w:rsidRPr="00DD4AEE" w:rsidRDefault="00C26E40" w:rsidP="00DD4AEE">
            <w:pPr>
              <w:spacing w:line="240" w:lineRule="exact"/>
              <w:jc w:val="left"/>
              <w:rPr>
                <w:sz w:val="18"/>
                <w:szCs w:val="18"/>
              </w:rPr>
            </w:pPr>
            <w:r w:rsidRPr="00DD4AEE">
              <w:rPr>
                <w:rFonts w:hint="eastAsia"/>
                <w:sz w:val="18"/>
                <w:szCs w:val="18"/>
              </w:rPr>
              <w:t>05.01.04</w:t>
            </w:r>
          </w:p>
        </w:tc>
        <w:tc>
          <w:tcPr>
            <w:tcW w:w="1701" w:type="dxa"/>
            <w:hideMark/>
          </w:tcPr>
          <w:p w14:paraId="076721ED" w14:textId="77777777" w:rsidR="00C26E40" w:rsidRPr="00DD4AEE" w:rsidRDefault="00C26E40" w:rsidP="00DD4AEE">
            <w:pPr>
              <w:spacing w:line="240" w:lineRule="exact"/>
              <w:jc w:val="left"/>
              <w:rPr>
                <w:sz w:val="18"/>
                <w:szCs w:val="18"/>
              </w:rPr>
            </w:pPr>
            <w:r w:rsidRPr="00DD4AEE">
              <w:rPr>
                <w:rFonts w:hint="eastAsia"/>
                <w:sz w:val="18"/>
                <w:szCs w:val="18"/>
              </w:rPr>
              <w:t>Pre Trial Monitoring Report</w:t>
            </w:r>
          </w:p>
        </w:tc>
        <w:tc>
          <w:tcPr>
            <w:tcW w:w="3028" w:type="dxa"/>
            <w:hideMark/>
          </w:tcPr>
          <w:p w14:paraId="1A8D3D7E" w14:textId="77777777" w:rsidR="00C26E40" w:rsidRPr="00DD4AEE" w:rsidRDefault="00C26E40" w:rsidP="00DD4AEE">
            <w:pPr>
              <w:spacing w:line="240" w:lineRule="exact"/>
              <w:jc w:val="left"/>
              <w:rPr>
                <w:sz w:val="18"/>
                <w:szCs w:val="18"/>
              </w:rPr>
            </w:pPr>
            <w:r w:rsidRPr="00DD4AEE">
              <w:rPr>
                <w:rFonts w:hint="eastAsia"/>
                <w:sz w:val="18"/>
                <w:szCs w:val="18"/>
              </w:rPr>
              <w:t>To document onsite visit to determine qualification of site to participate in the trial. For example may include the following documentation: EDC qualification, Confirmation Letters / Emails, site profile form.</w:t>
            </w:r>
          </w:p>
        </w:tc>
        <w:tc>
          <w:tcPr>
            <w:tcW w:w="2829" w:type="dxa"/>
            <w:hideMark/>
          </w:tcPr>
          <w:p w14:paraId="377CCDAF" w14:textId="77777777" w:rsidR="00C26E40" w:rsidRPr="00DD4AEE" w:rsidRDefault="00C26E40" w:rsidP="00DD4AEE">
            <w:pPr>
              <w:spacing w:line="240" w:lineRule="exact"/>
              <w:jc w:val="left"/>
              <w:rPr>
                <w:sz w:val="18"/>
                <w:szCs w:val="18"/>
              </w:rPr>
            </w:pPr>
            <w:r w:rsidRPr="00DD4AEE">
              <w:rPr>
                <w:rFonts w:hint="eastAsia"/>
                <w:sz w:val="18"/>
                <w:szCs w:val="18"/>
              </w:rPr>
              <w:t>Pre Trial Monitoring Report</w:t>
            </w:r>
            <w:r w:rsidRPr="00DD4AEE">
              <w:rPr>
                <w:rFonts w:hint="eastAsia"/>
                <w:sz w:val="18"/>
                <w:szCs w:val="18"/>
              </w:rPr>
              <w:br/>
              <w:t>Pre Trial Visit Confirmation Letter</w:t>
            </w:r>
            <w:r w:rsidRPr="00DD4AEE">
              <w:rPr>
                <w:rFonts w:hint="eastAsia"/>
                <w:sz w:val="18"/>
                <w:szCs w:val="18"/>
              </w:rPr>
              <w:br/>
              <w:t>Pre Trial Visit Follow Up Letter</w:t>
            </w:r>
            <w:r w:rsidRPr="00DD4AEE">
              <w:rPr>
                <w:rFonts w:hint="eastAsia"/>
                <w:sz w:val="18"/>
                <w:szCs w:val="18"/>
              </w:rPr>
              <w:br/>
              <w:t>Pre Trial Visit Waiver</w:t>
            </w:r>
            <w:r w:rsidRPr="00DD4AEE">
              <w:rPr>
                <w:rFonts w:hint="eastAsia"/>
                <w:sz w:val="18"/>
                <w:szCs w:val="18"/>
              </w:rPr>
              <w:br/>
              <w:t>Site Selection Letter</w:t>
            </w:r>
          </w:p>
        </w:tc>
      </w:tr>
    </w:tbl>
    <w:p w14:paraId="3FE4F2C5" w14:textId="77777777" w:rsidR="007B1410" w:rsidRDefault="007B1410" w:rsidP="000046CF">
      <w:pPr>
        <w:rPr>
          <w:rFonts w:ascii="Ttimes New Roman" w:hAnsi="Ttimes New Roman" w:hint="eastAsia"/>
        </w:rPr>
      </w:pPr>
    </w:p>
    <w:p w14:paraId="3F576581" w14:textId="19E0B350" w:rsidR="00692165" w:rsidRDefault="007B1410">
      <w:r>
        <w:rPr>
          <w:rFonts w:hint="eastAsia"/>
          <w:color w:val="000000"/>
        </w:rPr>
        <w:t>上記</w:t>
      </w:r>
      <w:r>
        <w:rPr>
          <w:rFonts w:hint="eastAsia"/>
          <w:color w:val="000000"/>
        </w:rPr>
        <w:t>2</w:t>
      </w:r>
      <w:r>
        <w:rPr>
          <w:rFonts w:hint="eastAsia"/>
          <w:color w:val="000000"/>
        </w:rPr>
        <w:t>つの事例で示した通り、</w:t>
      </w:r>
      <w:r w:rsidR="00BA7BF8">
        <w:rPr>
          <w:rFonts w:hint="eastAsia"/>
        </w:rPr>
        <w:t>適合性調査</w:t>
      </w:r>
      <w:r w:rsidR="00AC5C84">
        <w:rPr>
          <w:rFonts w:hint="eastAsia"/>
        </w:rPr>
        <w:t>チェックリスト項目に対し</w:t>
      </w:r>
      <w:r w:rsidR="00B02DB3">
        <w:rPr>
          <w:rFonts w:hint="eastAsia"/>
        </w:rPr>
        <w:t>、</w:t>
      </w:r>
      <w:r w:rsidR="00C26E40" w:rsidRPr="00C26E40">
        <w:rPr>
          <w:rFonts w:hint="eastAsia"/>
        </w:rPr>
        <w:t>調査対象文書と</w:t>
      </w:r>
      <w:r w:rsidR="00995A63">
        <w:rPr>
          <w:rFonts w:hint="eastAsia"/>
        </w:rPr>
        <w:t>TMF Reference Model</w:t>
      </w:r>
      <w:r w:rsidR="00995A63">
        <w:rPr>
          <w:rFonts w:hint="eastAsia"/>
        </w:rPr>
        <w:t>上の</w:t>
      </w:r>
      <w:r w:rsidR="00C26E40" w:rsidRPr="00C26E40">
        <w:rPr>
          <w:rFonts w:hint="eastAsia"/>
        </w:rPr>
        <w:t>Artifact</w:t>
      </w:r>
      <w:r w:rsidR="00C26E40" w:rsidRPr="00C26E40">
        <w:rPr>
          <w:rFonts w:hint="eastAsia"/>
        </w:rPr>
        <w:t>は必ずしも</w:t>
      </w:r>
      <w:r w:rsidR="00C26E40" w:rsidRPr="00C26E40">
        <w:rPr>
          <w:rFonts w:hint="eastAsia"/>
        </w:rPr>
        <w:t>1</w:t>
      </w:r>
      <w:r w:rsidR="00C26E40" w:rsidRPr="00C26E40">
        <w:rPr>
          <w:rFonts w:hint="eastAsia"/>
        </w:rPr>
        <w:t>対</w:t>
      </w:r>
      <w:r w:rsidR="00C26E40" w:rsidRPr="00C26E40">
        <w:rPr>
          <w:rFonts w:hint="eastAsia"/>
        </w:rPr>
        <w:t>1</w:t>
      </w:r>
      <w:r w:rsidR="00AC5C84">
        <w:rPr>
          <w:rFonts w:hint="eastAsia"/>
        </w:rPr>
        <w:t>で特定される</w:t>
      </w:r>
      <w:r w:rsidR="00C26E40" w:rsidRPr="00C26E40">
        <w:rPr>
          <w:rFonts w:hint="eastAsia"/>
        </w:rPr>
        <w:t>とは限らず、</w:t>
      </w:r>
      <w:r w:rsidR="0071213C">
        <w:rPr>
          <w:rFonts w:hint="eastAsia"/>
        </w:rPr>
        <w:t>調査対象文書</w:t>
      </w:r>
      <w:r w:rsidR="00AC5C84">
        <w:rPr>
          <w:rFonts w:hint="eastAsia"/>
        </w:rPr>
        <w:t>が</w:t>
      </w:r>
      <w:r w:rsidR="0071213C">
        <w:rPr>
          <w:rFonts w:hint="eastAsia"/>
        </w:rPr>
        <w:t>複数の</w:t>
      </w:r>
      <w:r w:rsidR="00C26E40" w:rsidRPr="00C26E40">
        <w:rPr>
          <w:rFonts w:hint="eastAsia"/>
        </w:rPr>
        <w:t>Artifact</w:t>
      </w:r>
      <w:r w:rsidR="00C26E40" w:rsidRPr="00C26E40">
        <w:rPr>
          <w:rFonts w:hint="eastAsia"/>
        </w:rPr>
        <w:t>に分類される場合もある。また、各社の</w:t>
      </w:r>
      <w:r w:rsidR="00F30068">
        <w:rPr>
          <w:rFonts w:hint="eastAsia"/>
        </w:rPr>
        <w:t>運用方法</w:t>
      </w:r>
      <w:r w:rsidR="0061527F">
        <w:rPr>
          <w:rFonts w:hint="eastAsia"/>
        </w:rPr>
        <w:t>が</w:t>
      </w:r>
      <w:r w:rsidR="00F30068">
        <w:rPr>
          <w:rFonts w:hint="eastAsia"/>
        </w:rPr>
        <w:t>、</w:t>
      </w:r>
      <w:r w:rsidR="00C26E40" w:rsidRPr="00C26E40">
        <w:rPr>
          <w:rFonts w:hint="eastAsia"/>
        </w:rPr>
        <w:t>本成果物のマッピング</w:t>
      </w:r>
      <w:r w:rsidR="00364286">
        <w:rPr>
          <w:rFonts w:hint="eastAsia"/>
        </w:rPr>
        <w:t>と</w:t>
      </w:r>
      <w:r w:rsidR="00C26E40" w:rsidRPr="00C26E40">
        <w:rPr>
          <w:rFonts w:hint="eastAsia"/>
        </w:rPr>
        <w:t>合わない場合もあり得る</w:t>
      </w:r>
      <w:r w:rsidR="00692165">
        <w:rPr>
          <w:rFonts w:hint="eastAsia"/>
        </w:rPr>
        <w:t>。</w:t>
      </w:r>
    </w:p>
    <w:p w14:paraId="38612A66" w14:textId="3386DFD7" w:rsidR="00C26E40" w:rsidRPr="00C26E40" w:rsidRDefault="00692165">
      <w:r>
        <w:rPr>
          <w:rFonts w:hint="eastAsia"/>
        </w:rPr>
        <w:t>本マッピングリストは参考資料</w:t>
      </w:r>
      <w:r w:rsidR="00492270">
        <w:rPr>
          <w:rFonts w:hint="eastAsia"/>
        </w:rPr>
        <w:t>の一つ</w:t>
      </w:r>
      <w:r>
        <w:rPr>
          <w:rFonts w:hint="eastAsia"/>
        </w:rPr>
        <w:t>として</w:t>
      </w:r>
      <w:r w:rsidR="00492270">
        <w:rPr>
          <w:rFonts w:hint="eastAsia"/>
        </w:rPr>
        <w:t>活用し</w:t>
      </w:r>
      <w:r>
        <w:rPr>
          <w:rFonts w:hint="eastAsia"/>
        </w:rPr>
        <w:t>、</w:t>
      </w:r>
      <w:r w:rsidR="00C26E40" w:rsidRPr="00C26E40">
        <w:rPr>
          <w:rFonts w:hint="eastAsia"/>
        </w:rPr>
        <w:t>各社の業務手順に</w:t>
      </w:r>
      <w:r w:rsidR="00065D65">
        <w:rPr>
          <w:rFonts w:hint="eastAsia"/>
        </w:rPr>
        <w:t>合った</w:t>
      </w:r>
      <w:r w:rsidR="00492270">
        <w:rPr>
          <w:rFonts w:hint="eastAsia"/>
        </w:rPr>
        <w:t>最適</w:t>
      </w:r>
      <w:r w:rsidR="00C26E40" w:rsidRPr="00C26E40">
        <w:rPr>
          <w:rFonts w:hint="eastAsia"/>
        </w:rPr>
        <w:t>なマッピングを選択することが重要である。</w:t>
      </w:r>
    </w:p>
    <w:p w14:paraId="52D1D78A" w14:textId="77777777" w:rsidR="00C26E40" w:rsidRPr="00DD4AEE" w:rsidRDefault="00C26E40">
      <w:pPr>
        <w:rPr>
          <w:rFonts w:ascii="Ttimes New Roman" w:hAnsi="Ttimes New Roman" w:hint="eastAsia"/>
        </w:rPr>
      </w:pPr>
    </w:p>
    <w:p w14:paraId="287DDA0D" w14:textId="2405756B" w:rsidR="00B973F7" w:rsidRPr="00DD4AEE" w:rsidRDefault="00B973F7">
      <w:pPr>
        <w:pStyle w:val="1"/>
      </w:pPr>
      <w:bookmarkStart w:id="32" w:name="_考察・所感"/>
      <w:bookmarkStart w:id="33" w:name="_Toc216965164"/>
      <w:bookmarkEnd w:id="32"/>
      <w:r w:rsidRPr="00DD4AEE">
        <w:rPr>
          <w:rFonts w:hint="eastAsia"/>
        </w:rPr>
        <w:t>考察・所感</w:t>
      </w:r>
      <w:bookmarkEnd w:id="33"/>
    </w:p>
    <w:p w14:paraId="16AFD251" w14:textId="5C4BCCF7" w:rsidR="00A946B4" w:rsidRDefault="00C26E40" w:rsidP="002B2EF1">
      <w:r w:rsidRPr="00C26E40">
        <w:rPr>
          <w:rFonts w:hint="eastAsia"/>
        </w:rPr>
        <w:t>ICH-GCP E6</w:t>
      </w:r>
      <w:r w:rsidR="00492270">
        <w:rPr>
          <w:rFonts w:hint="eastAsia"/>
        </w:rPr>
        <w:t>（</w:t>
      </w:r>
      <w:r w:rsidRPr="00C26E40">
        <w:rPr>
          <w:rFonts w:hint="eastAsia"/>
        </w:rPr>
        <w:t>R3</w:t>
      </w:r>
      <w:r w:rsidR="00492270">
        <w:rPr>
          <w:rFonts w:hint="eastAsia"/>
        </w:rPr>
        <w:t>）</w:t>
      </w:r>
      <w:r w:rsidRPr="00C26E40">
        <w:rPr>
          <w:rFonts w:hint="eastAsia"/>
        </w:rPr>
        <w:t>の導入やデジタル化の進展といったグローバルな動向を踏まえ、日本の治験文書の将来的なあり方を検討することは</w:t>
      </w:r>
      <w:r w:rsidR="0033297C">
        <w:rPr>
          <w:rFonts w:hint="eastAsia"/>
        </w:rPr>
        <w:t>、</w:t>
      </w:r>
      <w:r w:rsidR="0033297C" w:rsidRPr="0033297C">
        <w:rPr>
          <w:rFonts w:hint="eastAsia"/>
        </w:rPr>
        <w:t>今後の医薬品開発において</w:t>
      </w:r>
      <w:r w:rsidRPr="00C26E40">
        <w:rPr>
          <w:rFonts w:hint="eastAsia"/>
        </w:rPr>
        <w:t>重要</w:t>
      </w:r>
      <w:r w:rsidR="0033297C">
        <w:rPr>
          <w:rFonts w:hint="eastAsia"/>
        </w:rPr>
        <w:t>な課題</w:t>
      </w:r>
      <w:r w:rsidRPr="00C26E40">
        <w:rPr>
          <w:rFonts w:hint="eastAsia"/>
        </w:rPr>
        <w:t>である。</w:t>
      </w:r>
      <w:r w:rsidR="00624872" w:rsidRPr="00624872">
        <w:rPr>
          <w:rFonts w:hint="eastAsia"/>
        </w:rPr>
        <w:t>国際的な基準との整合性を確保しつつ、</w:t>
      </w:r>
      <w:r w:rsidR="007B1410">
        <w:rPr>
          <w:rFonts w:hint="eastAsia"/>
        </w:rPr>
        <w:t>e</w:t>
      </w:r>
      <w:r w:rsidR="007B1410">
        <w:t>TMF</w:t>
      </w:r>
      <w:r w:rsidR="007B1410">
        <w:rPr>
          <w:rFonts w:hint="eastAsia"/>
        </w:rPr>
        <w:t>の活用</w:t>
      </w:r>
      <w:r w:rsidR="00624872" w:rsidRPr="00624872">
        <w:rPr>
          <w:rFonts w:hint="eastAsia"/>
        </w:rPr>
        <w:t>を実現するための仕組みが求められている。</w:t>
      </w:r>
    </w:p>
    <w:p w14:paraId="3CAEEB23" w14:textId="1648F702" w:rsidR="001C5905" w:rsidRDefault="00164A25" w:rsidP="002B2EF1">
      <w:r>
        <w:rPr>
          <w:rFonts w:hint="eastAsia"/>
        </w:rPr>
        <w:t>国内で</w:t>
      </w:r>
      <w:r w:rsidR="00776643">
        <w:rPr>
          <w:rFonts w:hint="eastAsia"/>
        </w:rPr>
        <w:t>も</w:t>
      </w:r>
      <w:r w:rsidR="00C26E40" w:rsidRPr="00C26E40">
        <w:rPr>
          <w:rFonts w:hint="eastAsia"/>
        </w:rPr>
        <w:t>eTMF</w:t>
      </w:r>
      <w:r w:rsidR="00C26E40" w:rsidRPr="00C26E40">
        <w:rPr>
          <w:rFonts w:hint="eastAsia"/>
        </w:rPr>
        <w:t>の導入が進む中、</w:t>
      </w:r>
      <w:r w:rsidR="00776643">
        <w:rPr>
          <w:rFonts w:hint="eastAsia"/>
        </w:rPr>
        <w:t>その</w:t>
      </w:r>
      <w:r w:rsidR="00A946B4">
        <w:rPr>
          <w:rFonts w:hint="eastAsia"/>
        </w:rPr>
        <w:t>活用</w:t>
      </w:r>
      <w:r w:rsidR="00B15260">
        <w:rPr>
          <w:rFonts w:hint="eastAsia"/>
        </w:rPr>
        <w:t>にあたり</w:t>
      </w:r>
      <w:r w:rsidR="00C26E40" w:rsidRPr="00C26E40">
        <w:rPr>
          <w:rFonts w:hint="eastAsia"/>
        </w:rPr>
        <w:t>世界</w:t>
      </w:r>
      <w:r w:rsidR="00776643">
        <w:rPr>
          <w:rFonts w:hint="eastAsia"/>
        </w:rPr>
        <w:t>的に用いられている</w:t>
      </w:r>
      <w:r w:rsidR="00C26E40" w:rsidRPr="00C26E40">
        <w:rPr>
          <w:rFonts w:hint="eastAsia"/>
        </w:rPr>
        <w:t>文書分類やメタデータ構造を</w:t>
      </w:r>
      <w:r w:rsidR="00033E77">
        <w:rPr>
          <w:rFonts w:hint="eastAsia"/>
        </w:rPr>
        <w:t>取り入れる</w:t>
      </w:r>
      <w:r w:rsidR="00C26E40" w:rsidRPr="00C26E40">
        <w:rPr>
          <w:rFonts w:hint="eastAsia"/>
        </w:rPr>
        <w:t>ことは、</w:t>
      </w:r>
      <w:r w:rsidR="00F33FC5">
        <w:rPr>
          <w:rFonts w:hint="eastAsia"/>
        </w:rPr>
        <w:t>不可欠である。これにより、</w:t>
      </w:r>
      <w:r w:rsidR="00A946B4">
        <w:rPr>
          <w:rFonts w:hint="eastAsia"/>
        </w:rPr>
        <w:t>業務</w:t>
      </w:r>
      <w:r w:rsidR="00C26E40" w:rsidRPr="00C26E40">
        <w:rPr>
          <w:rFonts w:hint="eastAsia"/>
        </w:rPr>
        <w:t>効率</w:t>
      </w:r>
      <w:r w:rsidR="00F33FC5">
        <w:rPr>
          <w:rFonts w:hint="eastAsia"/>
        </w:rPr>
        <w:t>の向上</w:t>
      </w:r>
      <w:r w:rsidR="0033297C">
        <w:rPr>
          <w:rFonts w:hint="eastAsia"/>
        </w:rPr>
        <w:t>や</w:t>
      </w:r>
      <w:r w:rsidR="00C26E40" w:rsidRPr="00C26E40">
        <w:rPr>
          <w:rFonts w:hint="eastAsia"/>
        </w:rPr>
        <w:t>査察対応の</w:t>
      </w:r>
      <w:r w:rsidR="0033297C">
        <w:rPr>
          <w:rFonts w:hint="eastAsia"/>
        </w:rPr>
        <w:t>迅速</w:t>
      </w:r>
      <w:r w:rsidR="00C26E40" w:rsidRPr="00C26E40">
        <w:rPr>
          <w:rFonts w:hint="eastAsia"/>
        </w:rPr>
        <w:t>化</w:t>
      </w:r>
      <w:r w:rsidR="00033E77">
        <w:rPr>
          <w:rFonts w:hint="eastAsia"/>
        </w:rPr>
        <w:t>に加え</w:t>
      </w:r>
      <w:r w:rsidR="00C26E40" w:rsidRPr="00C26E40">
        <w:rPr>
          <w:rFonts w:hint="eastAsia"/>
        </w:rPr>
        <w:t>、</w:t>
      </w:r>
      <w:r w:rsidR="00C26E40" w:rsidRPr="00C26E40">
        <w:rPr>
          <w:rFonts w:hint="eastAsia"/>
        </w:rPr>
        <w:t>CRO</w:t>
      </w:r>
      <w:r w:rsidR="00C26E40" w:rsidRPr="00C26E40">
        <w:rPr>
          <w:rFonts w:hint="eastAsia"/>
        </w:rPr>
        <w:t>や他企業とのデータ移行</w:t>
      </w:r>
      <w:r w:rsidR="0033297C">
        <w:rPr>
          <w:rFonts w:hint="eastAsia"/>
        </w:rPr>
        <w:t>を</w:t>
      </w:r>
      <w:r w:rsidR="00C26E40" w:rsidRPr="00C26E40">
        <w:rPr>
          <w:rFonts w:hint="eastAsia"/>
        </w:rPr>
        <w:t>円滑</w:t>
      </w:r>
      <w:r w:rsidR="0033297C">
        <w:rPr>
          <w:rFonts w:hint="eastAsia"/>
        </w:rPr>
        <w:t>に進める</w:t>
      </w:r>
      <w:r w:rsidR="00356572">
        <w:rPr>
          <w:rFonts w:hint="eastAsia"/>
        </w:rPr>
        <w:t>上でも有効で</w:t>
      </w:r>
      <w:r w:rsidR="00C247B3">
        <w:rPr>
          <w:rFonts w:hint="eastAsia"/>
        </w:rPr>
        <w:t>あると考えられる</w:t>
      </w:r>
      <w:r w:rsidR="00C26E40" w:rsidRPr="00C26E40">
        <w:rPr>
          <w:rFonts w:hint="eastAsia"/>
        </w:rPr>
        <w:t>。</w:t>
      </w:r>
    </w:p>
    <w:p w14:paraId="25036A71" w14:textId="080D5308" w:rsidR="00491958" w:rsidRDefault="00C247B3" w:rsidP="002B2EF1">
      <w:r>
        <w:rPr>
          <w:rFonts w:hint="eastAsia"/>
        </w:rPr>
        <w:t>こうした</w:t>
      </w:r>
      <w:r w:rsidR="00A056AD">
        <w:rPr>
          <w:rFonts w:hint="eastAsia"/>
        </w:rPr>
        <w:t>標準化</w:t>
      </w:r>
      <w:r>
        <w:rPr>
          <w:rFonts w:hint="eastAsia"/>
        </w:rPr>
        <w:t>の</w:t>
      </w:r>
      <w:r w:rsidR="00776643">
        <w:rPr>
          <w:rFonts w:hint="eastAsia"/>
        </w:rPr>
        <w:t>手法</w:t>
      </w:r>
      <w:r w:rsidR="00FC723B">
        <w:rPr>
          <w:rFonts w:hint="eastAsia"/>
        </w:rPr>
        <w:t>として</w:t>
      </w:r>
      <w:r w:rsidR="001C5905">
        <w:rPr>
          <w:rFonts w:hint="eastAsia"/>
        </w:rPr>
        <w:t>広く採用</w:t>
      </w:r>
      <w:r w:rsidR="00FC723B">
        <w:rPr>
          <w:rFonts w:hint="eastAsia"/>
        </w:rPr>
        <w:t>されている</w:t>
      </w:r>
      <w:r w:rsidR="00C26E40" w:rsidRPr="00C26E40">
        <w:rPr>
          <w:rFonts w:hint="eastAsia"/>
        </w:rPr>
        <w:t>TMF Reference Model</w:t>
      </w:r>
      <w:r w:rsidR="00C26E40" w:rsidRPr="00C26E40">
        <w:rPr>
          <w:rFonts w:hint="eastAsia"/>
        </w:rPr>
        <w:t>は</w:t>
      </w:r>
      <w:r w:rsidR="00664139">
        <w:rPr>
          <w:rFonts w:hint="eastAsia"/>
        </w:rPr>
        <w:t>、</w:t>
      </w:r>
      <w:r w:rsidR="00491958">
        <w:rPr>
          <w:rFonts w:hint="eastAsia"/>
        </w:rPr>
        <w:t>世界中の</w:t>
      </w:r>
      <w:r w:rsidR="00776643">
        <w:rPr>
          <w:rFonts w:hint="eastAsia"/>
        </w:rPr>
        <w:t>ベンダー</w:t>
      </w:r>
      <w:r w:rsidR="00491958">
        <w:rPr>
          <w:rFonts w:hint="eastAsia"/>
        </w:rPr>
        <w:t>や企業</w:t>
      </w:r>
      <w:r w:rsidR="00FC723B">
        <w:rPr>
          <w:rFonts w:hint="eastAsia"/>
        </w:rPr>
        <w:t>により</w:t>
      </w:r>
      <w:r w:rsidR="0033297C">
        <w:rPr>
          <w:rFonts w:hint="eastAsia"/>
        </w:rPr>
        <w:t>e</w:t>
      </w:r>
      <w:r w:rsidR="0033297C">
        <w:t>TMF</w:t>
      </w:r>
      <w:r w:rsidR="0033297C">
        <w:rPr>
          <w:rFonts w:hint="eastAsia"/>
        </w:rPr>
        <w:t>システムにおける</w:t>
      </w:r>
      <w:r w:rsidR="003C2168">
        <w:rPr>
          <w:rFonts w:hint="eastAsia"/>
        </w:rPr>
        <w:t>、</w:t>
      </w:r>
      <w:r w:rsidR="00692165">
        <w:rPr>
          <w:rFonts w:hint="eastAsia"/>
        </w:rPr>
        <w:t>AI</w:t>
      </w:r>
      <w:r w:rsidR="00F94479">
        <w:rPr>
          <w:rFonts w:hint="eastAsia"/>
        </w:rPr>
        <w:t>による</w:t>
      </w:r>
      <w:r w:rsidR="00664139">
        <w:rPr>
          <w:rFonts w:hint="eastAsia"/>
        </w:rPr>
        <w:t>文書の</w:t>
      </w:r>
      <w:r w:rsidR="00C26E40" w:rsidRPr="00C26E40">
        <w:rPr>
          <w:rFonts w:hint="eastAsia"/>
        </w:rPr>
        <w:t>自動分類や</w:t>
      </w:r>
      <w:r w:rsidR="00664139">
        <w:rPr>
          <w:rFonts w:hint="eastAsia"/>
        </w:rPr>
        <w:t>、</w:t>
      </w:r>
      <w:r w:rsidR="0053096B" w:rsidRPr="0053096B">
        <w:t>メトリクス</w:t>
      </w:r>
      <w:r w:rsidR="00304419">
        <w:rPr>
          <w:rFonts w:hint="eastAsia"/>
        </w:rPr>
        <w:t>を用いた</w:t>
      </w:r>
      <w:r w:rsidR="00664139">
        <w:rPr>
          <w:rFonts w:hint="eastAsia"/>
        </w:rPr>
        <w:t>TMF</w:t>
      </w:r>
      <w:r w:rsidR="00C26E40" w:rsidRPr="00C26E40">
        <w:rPr>
          <w:rFonts w:hint="eastAsia"/>
        </w:rPr>
        <w:t>の</w:t>
      </w:r>
      <w:r w:rsidR="00664139">
        <w:rPr>
          <w:rFonts w:hint="eastAsia"/>
        </w:rPr>
        <w:t>品質</w:t>
      </w:r>
      <w:r w:rsidR="00C26E40" w:rsidRPr="00C26E40">
        <w:rPr>
          <w:rFonts w:hint="eastAsia"/>
        </w:rPr>
        <w:t>評価</w:t>
      </w:r>
      <w:r w:rsidR="00F7412F">
        <w:rPr>
          <w:rFonts w:hint="eastAsia"/>
        </w:rPr>
        <w:t>手法</w:t>
      </w:r>
      <w:r w:rsidR="00664139">
        <w:rPr>
          <w:rFonts w:hint="eastAsia"/>
        </w:rPr>
        <w:t>など</w:t>
      </w:r>
      <w:r w:rsidR="00491958">
        <w:rPr>
          <w:rFonts w:hint="eastAsia"/>
        </w:rPr>
        <w:t>の検討や技術開発</w:t>
      </w:r>
      <w:r w:rsidR="00A946B4">
        <w:rPr>
          <w:rFonts w:hint="eastAsia"/>
        </w:rPr>
        <w:t>に</w:t>
      </w:r>
      <w:r w:rsidR="00C12BD4">
        <w:rPr>
          <w:rFonts w:hint="eastAsia"/>
        </w:rPr>
        <w:t>も</w:t>
      </w:r>
      <w:r w:rsidR="003C2168">
        <w:rPr>
          <w:rFonts w:hint="eastAsia"/>
        </w:rPr>
        <w:t>利用</w:t>
      </w:r>
      <w:r w:rsidR="005800B3">
        <w:rPr>
          <w:rFonts w:hint="eastAsia"/>
        </w:rPr>
        <w:t>されて</w:t>
      </w:r>
      <w:r w:rsidR="0001547C">
        <w:rPr>
          <w:rFonts w:hint="eastAsia"/>
        </w:rPr>
        <w:t>いる。</w:t>
      </w:r>
      <w:r w:rsidR="005800B3">
        <w:rPr>
          <w:rFonts w:hint="eastAsia"/>
        </w:rPr>
        <w:t>こ</w:t>
      </w:r>
      <w:r w:rsidR="00B66C5F">
        <w:rPr>
          <w:rFonts w:hint="eastAsia"/>
        </w:rPr>
        <w:t>の</w:t>
      </w:r>
      <w:r w:rsidR="00B66C5F">
        <w:rPr>
          <w:rFonts w:hint="eastAsia"/>
        </w:rPr>
        <w:t>Model</w:t>
      </w:r>
      <w:r w:rsidR="00492040">
        <w:rPr>
          <w:rFonts w:hint="eastAsia"/>
        </w:rPr>
        <w:t>を</w:t>
      </w:r>
      <w:r w:rsidR="004F5771">
        <w:rPr>
          <w:rFonts w:hint="eastAsia"/>
        </w:rPr>
        <w:t>活用した</w:t>
      </w:r>
      <w:r w:rsidR="00E20509">
        <w:rPr>
          <w:rFonts w:hint="eastAsia"/>
        </w:rPr>
        <w:t>運用手法</w:t>
      </w:r>
      <w:r w:rsidR="005800B3">
        <w:rPr>
          <w:rFonts w:hint="eastAsia"/>
        </w:rPr>
        <w:t>によって</w:t>
      </w:r>
      <w:r w:rsidR="00E20509">
        <w:rPr>
          <w:rFonts w:hint="eastAsia"/>
        </w:rPr>
        <w:t>、</w:t>
      </w:r>
      <w:r w:rsidR="00491958">
        <w:rPr>
          <w:rFonts w:hint="eastAsia"/>
        </w:rPr>
        <w:t>今後</w:t>
      </w:r>
      <w:r w:rsidR="00664139" w:rsidRPr="00664139">
        <w:t>TMF</w:t>
      </w:r>
      <w:r w:rsidR="00664139" w:rsidRPr="00664139">
        <w:t>データの</w:t>
      </w:r>
      <w:r w:rsidR="00D85482">
        <w:rPr>
          <w:rFonts w:hint="eastAsia"/>
        </w:rPr>
        <w:t>さらなる</w:t>
      </w:r>
      <w:r w:rsidR="00D71155">
        <w:rPr>
          <w:rFonts w:hint="eastAsia"/>
        </w:rPr>
        <w:t>効果的な運用</w:t>
      </w:r>
      <w:r w:rsidR="00491958">
        <w:rPr>
          <w:rFonts w:hint="eastAsia"/>
        </w:rPr>
        <w:t>が期待</w:t>
      </w:r>
      <w:r w:rsidR="00304419">
        <w:rPr>
          <w:rFonts w:hint="eastAsia"/>
        </w:rPr>
        <w:t>される</w:t>
      </w:r>
      <w:r w:rsidR="00491958">
        <w:rPr>
          <w:rFonts w:hint="eastAsia"/>
        </w:rPr>
        <w:t>。</w:t>
      </w:r>
    </w:p>
    <w:p w14:paraId="54242318" w14:textId="130F510A" w:rsidR="00C26E40" w:rsidRPr="00C26E40" w:rsidRDefault="00491958" w:rsidP="002B2EF1">
      <w:r>
        <w:rPr>
          <w:rFonts w:hint="eastAsia"/>
        </w:rPr>
        <w:t>また、日本における</w:t>
      </w:r>
      <w:r w:rsidR="00D71155">
        <w:rPr>
          <w:rFonts w:hint="eastAsia"/>
        </w:rPr>
        <w:t>TMF Reference Model</w:t>
      </w:r>
      <w:r w:rsidR="00886B7B">
        <w:rPr>
          <w:rFonts w:hint="eastAsia"/>
        </w:rPr>
        <w:t>の活用</w:t>
      </w:r>
      <w:r>
        <w:rPr>
          <w:rFonts w:hint="eastAsia"/>
        </w:rPr>
        <w:t>は</w:t>
      </w:r>
      <w:r w:rsidR="00BC7146">
        <w:rPr>
          <w:rFonts w:hint="eastAsia"/>
        </w:rPr>
        <w:t>、</w:t>
      </w:r>
      <w:r w:rsidR="00C26E40" w:rsidRPr="00C26E40">
        <w:rPr>
          <w:rFonts w:hint="eastAsia"/>
        </w:rPr>
        <w:t>日本の</w:t>
      </w:r>
      <w:r w:rsidR="000D19FF">
        <w:rPr>
          <w:rFonts w:hint="eastAsia"/>
        </w:rPr>
        <w:t>T</w:t>
      </w:r>
      <w:r w:rsidR="000D19FF">
        <w:t>MF</w:t>
      </w:r>
      <w:r w:rsidR="000D19FF">
        <w:rPr>
          <w:rFonts w:hint="eastAsia"/>
        </w:rPr>
        <w:t>管理</w:t>
      </w:r>
      <w:r>
        <w:rPr>
          <w:rFonts w:hint="eastAsia"/>
        </w:rPr>
        <w:t>を</w:t>
      </w:r>
      <w:r w:rsidR="006C19DC">
        <w:rPr>
          <w:rFonts w:hint="eastAsia"/>
        </w:rPr>
        <w:t>世界</w:t>
      </w:r>
      <w:r w:rsidR="00C26E40" w:rsidRPr="00C26E40">
        <w:rPr>
          <w:rFonts w:hint="eastAsia"/>
        </w:rPr>
        <w:t>標準に近づ</w:t>
      </w:r>
      <w:r>
        <w:rPr>
          <w:rFonts w:hint="eastAsia"/>
        </w:rPr>
        <w:t>け</w:t>
      </w:r>
      <w:r w:rsidR="00304419">
        <w:rPr>
          <w:rFonts w:hint="eastAsia"/>
        </w:rPr>
        <w:t>るとともに</w:t>
      </w:r>
      <w:r w:rsidR="00C26E40" w:rsidRPr="00C26E40">
        <w:rPr>
          <w:rFonts w:hint="eastAsia"/>
        </w:rPr>
        <w:t>、</w:t>
      </w:r>
      <w:r w:rsidR="00244C6B" w:rsidRPr="00C26E40">
        <w:rPr>
          <w:rFonts w:hint="eastAsia"/>
        </w:rPr>
        <w:t>国際共同</w:t>
      </w:r>
      <w:r w:rsidR="00CE5580">
        <w:rPr>
          <w:rFonts w:hint="eastAsia"/>
        </w:rPr>
        <w:t>治験</w:t>
      </w:r>
      <w:r>
        <w:rPr>
          <w:rFonts w:hint="eastAsia"/>
        </w:rPr>
        <w:t>へ</w:t>
      </w:r>
      <w:r w:rsidR="00244C6B" w:rsidRPr="00C26E40">
        <w:rPr>
          <w:rFonts w:hint="eastAsia"/>
        </w:rPr>
        <w:t>の</w:t>
      </w:r>
      <w:r w:rsidR="00C26E40" w:rsidRPr="00C26E40">
        <w:rPr>
          <w:rFonts w:hint="eastAsia"/>
        </w:rPr>
        <w:t>円滑な</w:t>
      </w:r>
      <w:r>
        <w:rPr>
          <w:rFonts w:hint="eastAsia"/>
        </w:rPr>
        <w:t>参加</w:t>
      </w:r>
      <w:r w:rsidR="00C26E40" w:rsidRPr="00C26E40">
        <w:rPr>
          <w:rFonts w:hint="eastAsia"/>
        </w:rPr>
        <w:t>に</w:t>
      </w:r>
      <w:r>
        <w:rPr>
          <w:rFonts w:hint="eastAsia"/>
        </w:rPr>
        <w:t>も</w:t>
      </w:r>
      <w:r w:rsidR="00CE5580">
        <w:rPr>
          <w:rFonts w:hint="eastAsia"/>
        </w:rPr>
        <w:t>寄与す</w:t>
      </w:r>
      <w:r w:rsidR="00C26E40" w:rsidRPr="00C26E40">
        <w:rPr>
          <w:rFonts w:hint="eastAsia"/>
        </w:rPr>
        <w:t>ると考え</w:t>
      </w:r>
      <w:r w:rsidR="0033297C">
        <w:rPr>
          <w:rFonts w:hint="eastAsia"/>
        </w:rPr>
        <w:t>られ</w:t>
      </w:r>
      <w:r w:rsidR="00C26E40" w:rsidRPr="00C26E40">
        <w:rPr>
          <w:rFonts w:hint="eastAsia"/>
        </w:rPr>
        <w:t>る。</w:t>
      </w:r>
      <w:r w:rsidR="00A056AD">
        <w:rPr>
          <w:rFonts w:hint="eastAsia"/>
        </w:rPr>
        <w:t>このような</w:t>
      </w:r>
      <w:r w:rsidR="006C19DC">
        <w:rPr>
          <w:rFonts w:hint="eastAsia"/>
        </w:rPr>
        <w:t>世界</w:t>
      </w:r>
      <w:r w:rsidR="00C26E40" w:rsidRPr="00C26E40">
        <w:rPr>
          <w:rFonts w:hint="eastAsia"/>
        </w:rPr>
        <w:t>標準への</w:t>
      </w:r>
      <w:r w:rsidR="00986B8F">
        <w:rPr>
          <w:rFonts w:hint="eastAsia"/>
        </w:rPr>
        <w:t>対応</w:t>
      </w:r>
      <w:r w:rsidR="00BC7146">
        <w:rPr>
          <w:rFonts w:hint="eastAsia"/>
        </w:rPr>
        <w:t>や</w:t>
      </w:r>
      <w:r w:rsidR="00C26E40" w:rsidRPr="00C26E40">
        <w:rPr>
          <w:rFonts w:hint="eastAsia"/>
        </w:rPr>
        <w:t>デジタル基盤の整備は、日本におけるドラッグラグ・ドラッグロスの解消にも</w:t>
      </w:r>
      <w:r w:rsidR="000A41D4">
        <w:rPr>
          <w:rFonts w:hint="eastAsia"/>
        </w:rPr>
        <w:t>つながる</w:t>
      </w:r>
      <w:r w:rsidR="00164A25">
        <w:rPr>
          <w:rFonts w:hint="eastAsia"/>
        </w:rPr>
        <w:t>ものであり、</w:t>
      </w:r>
      <w:r w:rsidR="00C26E40" w:rsidRPr="00C26E40">
        <w:rPr>
          <w:rFonts w:hint="eastAsia"/>
        </w:rPr>
        <w:t>治験の質とスピードを両立させるために、業界全体での連携と継続的な改善が求められる。</w:t>
      </w:r>
    </w:p>
    <w:p w14:paraId="0963339A" w14:textId="17C71110" w:rsidR="00C26E40" w:rsidRPr="00C26E40" w:rsidRDefault="00C26E40" w:rsidP="002B2EF1">
      <w:r w:rsidRPr="00C26E40">
        <w:rPr>
          <w:rFonts w:hint="eastAsia"/>
        </w:rPr>
        <w:t>本成果物が</w:t>
      </w:r>
      <w:r w:rsidR="0033297C">
        <w:rPr>
          <w:rFonts w:hint="eastAsia"/>
        </w:rPr>
        <w:t>その</w:t>
      </w:r>
      <w:r w:rsidR="00D45B0D">
        <w:rPr>
          <w:rFonts w:hint="eastAsia"/>
        </w:rPr>
        <w:t>一助となり</w:t>
      </w:r>
      <w:r w:rsidRPr="00C26E40">
        <w:rPr>
          <w:rFonts w:hint="eastAsia"/>
        </w:rPr>
        <w:t>、治験のグローバル化</w:t>
      </w:r>
      <w:r w:rsidR="00D45B0D">
        <w:rPr>
          <w:rFonts w:hint="eastAsia"/>
        </w:rPr>
        <w:t>を</w:t>
      </w:r>
      <w:r w:rsidRPr="00C26E40">
        <w:rPr>
          <w:rFonts w:hint="eastAsia"/>
        </w:rPr>
        <w:t>推進</w:t>
      </w:r>
      <w:r w:rsidR="006E7F66">
        <w:rPr>
          <w:rFonts w:hint="eastAsia"/>
        </w:rPr>
        <w:t>する手段の一つとして広く</w:t>
      </w:r>
      <w:r w:rsidR="007B1410">
        <w:rPr>
          <w:rFonts w:hint="eastAsia"/>
          <w:color w:val="000000"/>
        </w:rPr>
        <w:t>活用されることを期待する</w:t>
      </w:r>
      <w:r w:rsidRPr="00C26E40">
        <w:rPr>
          <w:rFonts w:hint="eastAsia"/>
        </w:rPr>
        <w:t>。</w:t>
      </w:r>
    </w:p>
    <w:p w14:paraId="7750A27C" w14:textId="77777777" w:rsidR="0033297C" w:rsidRDefault="0033297C" w:rsidP="00DD4AEE">
      <w:r>
        <w:rPr>
          <w:rFonts w:hint="eastAsia"/>
        </w:rPr>
        <w:br w:type="page"/>
      </w:r>
    </w:p>
    <w:p w14:paraId="5F6AD9DB" w14:textId="77777777" w:rsidR="00F3378F" w:rsidRPr="00DD4AEE" w:rsidRDefault="00F3378F" w:rsidP="00F3378F">
      <w:pPr>
        <w:pStyle w:val="1"/>
      </w:pPr>
      <w:bookmarkStart w:id="34" w:name="_Toc209187721"/>
      <w:bookmarkStart w:id="35" w:name="_Toc216965165"/>
      <w:bookmarkEnd w:id="34"/>
      <w:r>
        <w:rPr>
          <w:rFonts w:hint="eastAsia"/>
        </w:rPr>
        <w:lastRenderedPageBreak/>
        <w:t>参照資料</w:t>
      </w:r>
      <w:bookmarkEnd w:id="35"/>
    </w:p>
    <w:p w14:paraId="5976EA48" w14:textId="7CBEE4D0" w:rsidR="00A67B72" w:rsidRPr="00DD4AEE" w:rsidRDefault="00A67B72" w:rsidP="002B2EF1">
      <w:bookmarkStart w:id="36" w:name="Ref2"/>
      <w:r w:rsidRPr="00DD4AEE">
        <w:t>Trial Master File Reference Model*</w:t>
      </w:r>
      <w:r w:rsidRPr="00DD4AEE">
        <w:t>、</w:t>
      </w:r>
      <w:r w:rsidRPr="00DD4AEE">
        <w:t>CDISC</w:t>
      </w:r>
    </w:p>
    <w:bookmarkEnd w:id="36"/>
    <w:p w14:paraId="21859DCC" w14:textId="10D25C24" w:rsidR="00A67B72" w:rsidRPr="00DD4AEE" w:rsidRDefault="00A67B72" w:rsidP="002B2EF1">
      <w:r w:rsidRPr="00DD4AEE">
        <w:t>*</w:t>
      </w:r>
      <w:r w:rsidR="0071213C">
        <w:rPr>
          <w:rFonts w:hint="eastAsia"/>
        </w:rPr>
        <w:t>ダウンロード</w:t>
      </w:r>
      <w:r w:rsidRPr="00DD4AEE">
        <w:rPr>
          <w:rFonts w:hint="eastAsia"/>
        </w:rPr>
        <w:t>には会員登録が必要</w:t>
      </w:r>
    </w:p>
    <w:p w14:paraId="22956209" w14:textId="7910E15E" w:rsidR="00137CAF" w:rsidRPr="00137CAF" w:rsidRDefault="00000000" w:rsidP="002B2EF1">
      <w:pPr>
        <w:rPr>
          <w:rStyle w:val="aa"/>
          <w:rFonts w:cs="Times New Roman"/>
          <w:szCs w:val="21"/>
        </w:rPr>
      </w:pPr>
      <w:hyperlink r:id="rId8" w:history="1">
        <w:r w:rsidR="00137CAF" w:rsidRPr="00632DD8">
          <w:rPr>
            <w:rStyle w:val="aa"/>
            <w:rFonts w:cs="Times New Roman"/>
            <w:szCs w:val="21"/>
          </w:rPr>
          <w:t>https://www.cdisc.org/standards/trial-master-file-reference-model</w:t>
        </w:r>
      </w:hyperlink>
    </w:p>
    <w:p w14:paraId="3C6E5D88" w14:textId="77777777" w:rsidR="009A3ED6" w:rsidRDefault="009A3ED6" w:rsidP="002B2EF1">
      <w:bookmarkStart w:id="37" w:name="Ref1"/>
    </w:p>
    <w:p w14:paraId="1A612BE9" w14:textId="488E5326" w:rsidR="00A67B72" w:rsidRPr="00DD4AEE" w:rsidRDefault="0046182A" w:rsidP="002B2EF1">
      <w:r w:rsidRPr="0046182A">
        <w:rPr>
          <w:rFonts w:hint="eastAsia"/>
        </w:rPr>
        <w:t>「『</w:t>
      </w:r>
      <w:r w:rsidRPr="0046182A">
        <w:rPr>
          <w:rFonts w:hint="eastAsia"/>
        </w:rPr>
        <w:t>Trial Master File Reference Model Ver3.0</w:t>
      </w:r>
      <w:r w:rsidRPr="0046182A">
        <w:rPr>
          <w:rFonts w:hint="eastAsia"/>
        </w:rPr>
        <w:t>』</w:t>
      </w:r>
      <w:r w:rsidRPr="0046182A">
        <w:rPr>
          <w:rFonts w:hint="eastAsia"/>
        </w:rPr>
        <w:t xml:space="preserve"> </w:t>
      </w:r>
      <w:r w:rsidRPr="0046182A">
        <w:rPr>
          <w:rFonts w:hint="eastAsia"/>
        </w:rPr>
        <w:t>に対する日本国内における治験関連文書等のマッピングリスト（</w:t>
      </w:r>
      <w:r w:rsidRPr="0046182A">
        <w:rPr>
          <w:rFonts w:hint="eastAsia"/>
        </w:rPr>
        <w:t>2020</w:t>
      </w:r>
      <w:r w:rsidRPr="0046182A">
        <w:rPr>
          <w:rFonts w:hint="eastAsia"/>
        </w:rPr>
        <w:t>年</w:t>
      </w:r>
      <w:r w:rsidRPr="0046182A">
        <w:rPr>
          <w:rFonts w:hint="eastAsia"/>
        </w:rPr>
        <w:t>3</w:t>
      </w:r>
      <w:r w:rsidRPr="0046182A">
        <w:rPr>
          <w:rFonts w:hint="eastAsia"/>
        </w:rPr>
        <w:t>月改訂版）」</w:t>
      </w:r>
      <w:bookmarkEnd w:id="37"/>
      <w:r w:rsidR="00A67B72">
        <w:t>、日本製薬工業協会　医薬品評価委員会　電子化情報部会</w:t>
      </w:r>
    </w:p>
    <w:p w14:paraId="616C1644" w14:textId="3B480E11" w:rsidR="00A67B72" w:rsidRPr="00B036D7" w:rsidRDefault="00000000" w:rsidP="002B2EF1">
      <w:pPr>
        <w:rPr>
          <w:rFonts w:cs="Times New Roman"/>
        </w:rPr>
      </w:pPr>
      <w:hyperlink r:id="rId9" w:history="1">
        <w:r w:rsidR="00A67B72" w:rsidRPr="00D352E3">
          <w:rPr>
            <w:rStyle w:val="aa"/>
            <w:rFonts w:cs="Times New Roman" w:hint="eastAsia"/>
          </w:rPr>
          <w:t>https://www.jpma.or.jp/information/evaluation/results/allotment/mapping-list_202003.html</w:t>
        </w:r>
      </w:hyperlink>
    </w:p>
    <w:p w14:paraId="36F33A47" w14:textId="77777777" w:rsidR="009A3ED6" w:rsidRDefault="009A3ED6" w:rsidP="002B2EF1"/>
    <w:p w14:paraId="01D38FC7" w14:textId="35451995" w:rsidR="00A67B72" w:rsidRPr="00DD4AEE" w:rsidRDefault="00A67B72" w:rsidP="002B2EF1">
      <w:r w:rsidRPr="00DD4AEE">
        <w:rPr>
          <w:rFonts w:hint="eastAsia"/>
        </w:rPr>
        <w:t>治験に係る文書又は記録について（令和</w:t>
      </w:r>
      <w:r w:rsidRPr="00DD4AEE">
        <w:t>2</w:t>
      </w:r>
      <w:r w:rsidRPr="00DD4AEE">
        <w:t>年</w:t>
      </w:r>
      <w:r w:rsidRPr="00DD4AEE">
        <w:t>8</w:t>
      </w:r>
      <w:r w:rsidRPr="00DD4AEE">
        <w:t>月</w:t>
      </w:r>
      <w:r w:rsidRPr="00DD4AEE">
        <w:t>31</w:t>
      </w:r>
      <w:r w:rsidRPr="00DD4AEE">
        <w:t>日</w:t>
      </w:r>
      <w:r w:rsidR="00F3378F" w:rsidRPr="00DD4AEE">
        <w:rPr>
          <w:rFonts w:hint="eastAsia"/>
        </w:rPr>
        <w:t>事務連絡</w:t>
      </w:r>
      <w:r w:rsidRPr="00DD4AEE">
        <w:t>）</w:t>
      </w:r>
      <w:r w:rsidRPr="00DD4AEE">
        <w:rPr>
          <w:rFonts w:hint="eastAsia"/>
        </w:rPr>
        <w:t>、</w:t>
      </w:r>
      <w:r w:rsidR="00C660BD" w:rsidRPr="00DD4AEE">
        <w:rPr>
          <w:rFonts w:hint="eastAsia"/>
        </w:rPr>
        <w:t>厚生労働省医薬・生活衛生局医薬品審査管理課</w:t>
      </w:r>
    </w:p>
    <w:p w14:paraId="7B29BF21" w14:textId="09CADA83" w:rsidR="00A67B72" w:rsidRPr="00B036D7" w:rsidRDefault="00000000" w:rsidP="002B2EF1">
      <w:pPr>
        <w:rPr>
          <w:rFonts w:cs="Times New Roman"/>
        </w:rPr>
      </w:pPr>
      <w:hyperlink r:id="rId10" w:history="1">
        <w:r w:rsidR="00A67B72" w:rsidRPr="00D352E3">
          <w:rPr>
            <w:rStyle w:val="aa"/>
            <w:rFonts w:cs="Times New Roman" w:hint="eastAsia"/>
          </w:rPr>
          <w:t>https://www.pmda.go.jp/files/000236360.pdf</w:t>
        </w:r>
      </w:hyperlink>
    </w:p>
    <w:p w14:paraId="69CADE85" w14:textId="77777777" w:rsidR="00896A0C" w:rsidRDefault="00896A0C" w:rsidP="002B2EF1"/>
    <w:p w14:paraId="362D5B94" w14:textId="2AB4D8C2" w:rsidR="000554C6" w:rsidRPr="00DD4AEE" w:rsidRDefault="000554C6" w:rsidP="002B2EF1">
      <w:r w:rsidRPr="00DD4AEE">
        <w:rPr>
          <w:rFonts w:hint="eastAsia"/>
        </w:rPr>
        <w:t>新医薬品</w:t>
      </w:r>
      <w:r w:rsidRPr="00DD4AEE">
        <w:t>GCP</w:t>
      </w:r>
      <w:r w:rsidRPr="00DD4AEE">
        <w:t>実地調査・適合性書面調査チェックリスト（治験依頼者用）</w:t>
      </w:r>
      <w:r w:rsidRPr="00DD4AEE">
        <w:t>Ver.3.2</w:t>
      </w:r>
      <w:r w:rsidRPr="00DD4AEE">
        <w:t>（</w:t>
      </w:r>
      <w:r w:rsidR="00F3378F">
        <w:rPr>
          <w:rFonts w:hint="eastAsia"/>
        </w:rPr>
        <w:t>令和</w:t>
      </w:r>
      <w:r w:rsidR="00F3378F">
        <w:rPr>
          <w:rFonts w:hint="eastAsia"/>
        </w:rPr>
        <w:t>4</w:t>
      </w:r>
      <w:r w:rsidRPr="00DD4AEE">
        <w:t>年</w:t>
      </w:r>
      <w:r w:rsidRPr="00DD4AEE">
        <w:t>7</w:t>
      </w:r>
      <w:r w:rsidRPr="00DD4AEE">
        <w:t>月</w:t>
      </w:r>
      <w:r w:rsidRPr="00DD4AEE">
        <w:t>1</w:t>
      </w:r>
      <w:r w:rsidRPr="00DD4AEE">
        <w:t>日</w:t>
      </w:r>
      <w:r w:rsidR="00C660BD" w:rsidRPr="00DD4AEE">
        <w:rPr>
          <w:rFonts w:hint="eastAsia"/>
        </w:rPr>
        <w:t>作成</w:t>
      </w:r>
      <w:r w:rsidRPr="00DD4AEE">
        <w:t>）</w:t>
      </w:r>
      <w:r w:rsidR="00A67B72" w:rsidRPr="00DD4AEE">
        <w:rPr>
          <w:rFonts w:hint="eastAsia"/>
        </w:rPr>
        <w:t>、</w:t>
      </w:r>
      <w:r w:rsidR="00C660BD" w:rsidRPr="00DD4AEE">
        <w:rPr>
          <w:rFonts w:hint="eastAsia"/>
        </w:rPr>
        <w:t>独立行政法人医薬品医療機器総合機構</w:t>
      </w:r>
      <w:r w:rsidR="00C660BD" w:rsidRPr="00DD4AEE">
        <w:t xml:space="preserve"> </w:t>
      </w:r>
      <w:r w:rsidR="00C660BD" w:rsidRPr="00DD4AEE">
        <w:t>信頼性保証部</w:t>
      </w:r>
    </w:p>
    <w:p w14:paraId="7EE32BEA" w14:textId="3DF5707B" w:rsidR="00B036D7" w:rsidRPr="00D352E3" w:rsidRDefault="00000000" w:rsidP="002B2EF1">
      <w:pPr>
        <w:rPr>
          <w:rFonts w:cs="Times New Roman"/>
          <w:color w:val="467886" w:themeColor="hyperlink"/>
          <w:u w:val="single"/>
        </w:rPr>
      </w:pPr>
      <w:hyperlink r:id="rId11" w:history="1">
        <w:r w:rsidR="000554C6" w:rsidRPr="00D352E3">
          <w:rPr>
            <w:rStyle w:val="aa"/>
            <w:rFonts w:cs="Times New Roman" w:hint="eastAsia"/>
          </w:rPr>
          <w:t>https://www.pmda.go.jp/files/000247191.docx</w:t>
        </w:r>
      </w:hyperlink>
    </w:p>
    <w:p w14:paraId="61B858CF" w14:textId="77777777" w:rsidR="006A4445" w:rsidRDefault="006A4445" w:rsidP="002B2EF1">
      <w:pPr>
        <w:rPr>
          <w:rFonts w:cs="Times New Roman"/>
        </w:rPr>
      </w:pPr>
    </w:p>
    <w:p w14:paraId="7C63FCF2" w14:textId="76EC59D3" w:rsidR="006B47EE" w:rsidRPr="00DD4AEE" w:rsidRDefault="006B47EE" w:rsidP="002B2EF1">
      <w:r w:rsidRPr="00F65417">
        <w:rPr>
          <w:rFonts w:cs="Times New Roman" w:hint="eastAsia"/>
        </w:rPr>
        <w:t>新</w:t>
      </w:r>
      <w:r w:rsidRPr="00DD4AEE">
        <w:rPr>
          <w:rFonts w:hint="eastAsia"/>
        </w:rPr>
        <w:t>薬</w:t>
      </w:r>
      <w:r w:rsidRPr="00DD4AEE">
        <w:t xml:space="preserve"> </w:t>
      </w:r>
      <w:r w:rsidRPr="00DD4AEE">
        <w:t>クラウド等システムのフォルダ構成案</w:t>
      </w:r>
      <w:r w:rsidRPr="00DD4AEE">
        <w:t xml:space="preserve"> Ver.1.0</w:t>
      </w:r>
      <w:r w:rsidRPr="00DD4AEE">
        <w:t>（</w:t>
      </w:r>
      <w:r w:rsidRPr="00DD4AEE">
        <w:t>2022</w:t>
      </w:r>
      <w:r w:rsidRPr="00DD4AEE">
        <w:t>年</w:t>
      </w:r>
      <w:r w:rsidRPr="00DD4AEE">
        <w:t>7</w:t>
      </w:r>
      <w:r w:rsidRPr="00DD4AEE">
        <w:t>月</w:t>
      </w:r>
      <w:r w:rsidRPr="00DD4AEE">
        <w:t>27</w:t>
      </w:r>
      <w:r w:rsidRPr="00DD4AEE">
        <w:t>日新規）</w:t>
      </w:r>
    </w:p>
    <w:p w14:paraId="58F12B1C" w14:textId="46C6A881" w:rsidR="006B47EE" w:rsidRPr="00D352E3" w:rsidRDefault="00000000" w:rsidP="002B2EF1">
      <w:pPr>
        <w:rPr>
          <w:rStyle w:val="aa"/>
          <w:rFonts w:cs="Times New Roman"/>
        </w:rPr>
      </w:pPr>
      <w:hyperlink r:id="rId12" w:history="1">
        <w:r w:rsidR="009B082A" w:rsidRPr="00D352E3">
          <w:rPr>
            <w:rStyle w:val="aa"/>
            <w:rFonts w:cs="Times New Roman" w:hint="eastAsia"/>
          </w:rPr>
          <w:t>https://www.pmda.go.jp/files/000247583.xlsx</w:t>
        </w:r>
      </w:hyperlink>
    </w:p>
    <w:p w14:paraId="27E70359" w14:textId="77777777" w:rsidR="006A4445" w:rsidRDefault="006A4445" w:rsidP="002B2EF1">
      <w:pPr>
        <w:jc w:val="left"/>
      </w:pPr>
    </w:p>
    <w:p w14:paraId="3C28B0FC" w14:textId="50B76D40" w:rsidR="00F3378F" w:rsidRDefault="00B036D7" w:rsidP="002B2EF1">
      <w:pPr>
        <w:jc w:val="left"/>
      </w:pPr>
      <w:r>
        <w:rPr>
          <w:rFonts w:hint="eastAsia"/>
        </w:rPr>
        <w:t>新たな</w:t>
      </w:r>
      <w:r w:rsidRPr="00B036D7">
        <w:rPr>
          <w:rFonts w:hint="eastAsia"/>
        </w:rPr>
        <w:t>「治験の依頼等に係る統一書式」の一部改正について</w:t>
      </w:r>
      <w:r>
        <w:rPr>
          <w:rFonts w:hint="eastAsia"/>
        </w:rPr>
        <w:t>（令和</w:t>
      </w:r>
      <w:r>
        <w:rPr>
          <w:rFonts w:hint="eastAsia"/>
        </w:rPr>
        <w:t>4</w:t>
      </w:r>
      <w:r>
        <w:rPr>
          <w:rFonts w:hint="eastAsia"/>
        </w:rPr>
        <w:t>年</w:t>
      </w:r>
      <w:r>
        <w:rPr>
          <w:rFonts w:hint="eastAsia"/>
        </w:rPr>
        <w:t>11</w:t>
      </w:r>
      <w:r>
        <w:rPr>
          <w:rFonts w:hint="eastAsia"/>
        </w:rPr>
        <w:t>月</w:t>
      </w:r>
      <w:r>
        <w:rPr>
          <w:rFonts w:hint="eastAsia"/>
        </w:rPr>
        <w:t>30</w:t>
      </w:r>
      <w:r>
        <w:rPr>
          <w:rFonts w:hint="eastAsia"/>
        </w:rPr>
        <w:t>日付通知）</w:t>
      </w:r>
    </w:p>
    <w:p w14:paraId="620B2872" w14:textId="53AEE0C0" w:rsidR="00B036D7" w:rsidRDefault="00000000" w:rsidP="002B2EF1">
      <w:hyperlink r:id="rId13" w:history="1">
        <w:r w:rsidR="00137CAF" w:rsidRPr="00632DD8">
          <w:rPr>
            <w:rStyle w:val="aa"/>
          </w:rPr>
          <w:t>https://www.mhlw.go.jp/stf/seisakunitsuite/bunya/touitsu2_00002.html</w:t>
        </w:r>
      </w:hyperlink>
    </w:p>
    <w:p w14:paraId="01F481F7" w14:textId="77777777" w:rsidR="00137CAF" w:rsidRPr="00137CAF" w:rsidRDefault="00137CAF" w:rsidP="002B2EF1">
      <w:pPr>
        <w:ind w:leftChars="67" w:left="141"/>
      </w:pPr>
    </w:p>
    <w:p w14:paraId="16ECABB1" w14:textId="4CB61310" w:rsidR="00B036D7" w:rsidRPr="002B2EF1" w:rsidRDefault="00B036D7" w:rsidP="002B2EF1">
      <w:pPr>
        <w:widowControl/>
        <w:jc w:val="left"/>
        <w:rPr>
          <w:rFonts w:eastAsia="DengXian" w:hint="eastAsia"/>
          <w:lang w:eastAsia="zh-CN"/>
        </w:rPr>
      </w:pPr>
      <w:r>
        <w:rPr>
          <w:lang w:eastAsia="zh-CN"/>
        </w:rPr>
        <w:br w:type="page"/>
      </w:r>
    </w:p>
    <w:p w14:paraId="2026DC7F" w14:textId="2F71FD41" w:rsidR="00F3378F" w:rsidRPr="00D352E3" w:rsidRDefault="00F3378F" w:rsidP="00F3378F">
      <w:pPr>
        <w:rPr>
          <w:sz w:val="28"/>
          <w:szCs w:val="28"/>
          <w:lang w:eastAsia="zh-CN"/>
        </w:rPr>
      </w:pPr>
      <w:r w:rsidRPr="00D352E3">
        <w:rPr>
          <w:rFonts w:hint="eastAsia"/>
          <w:sz w:val="28"/>
          <w:szCs w:val="28"/>
          <w:lang w:eastAsia="zh-CN"/>
        </w:rPr>
        <w:lastRenderedPageBreak/>
        <w:t>資料作成者</w:t>
      </w:r>
    </w:p>
    <w:p w14:paraId="0DE5B4E1" w14:textId="77777777" w:rsidR="00F3378F" w:rsidRPr="00C26E40" w:rsidRDefault="00F3378F" w:rsidP="002B2EF1">
      <w:pPr>
        <w:rPr>
          <w:lang w:eastAsia="zh-CN"/>
        </w:rPr>
      </w:pPr>
      <w:r w:rsidRPr="00C26E40">
        <w:rPr>
          <w:rFonts w:hint="eastAsia"/>
          <w:lang w:eastAsia="zh-CN"/>
        </w:rPr>
        <w:t>電子化情報部会</w:t>
      </w:r>
    </w:p>
    <w:p w14:paraId="4058CCD1" w14:textId="77777777" w:rsidR="00F3378F" w:rsidRPr="00C26E40" w:rsidRDefault="00F3378F" w:rsidP="002B2EF1">
      <w:pPr>
        <w:ind w:firstLineChars="135" w:firstLine="283"/>
      </w:pPr>
      <w:r w:rsidRPr="00C26E40">
        <w:rPr>
          <w:rFonts w:hint="eastAsia"/>
        </w:rPr>
        <w:t>部会長</w:t>
      </w:r>
      <w:r w:rsidRPr="00C26E40">
        <w:rPr>
          <w:rFonts w:hint="eastAsia"/>
        </w:rPr>
        <w:t xml:space="preserve"> </w:t>
      </w:r>
      <w:r w:rsidRPr="00C26E40">
        <w:rPr>
          <w:rFonts w:hint="eastAsia"/>
        </w:rPr>
        <w:tab/>
      </w:r>
      <w:r w:rsidRPr="00C26E40">
        <w:rPr>
          <w:rFonts w:hint="eastAsia"/>
        </w:rPr>
        <w:tab/>
      </w:r>
      <w:r w:rsidRPr="00C26E40">
        <w:rPr>
          <w:rFonts w:hint="eastAsia"/>
        </w:rPr>
        <w:t>佐久間</w:t>
      </w:r>
      <w:r w:rsidRPr="00C26E40">
        <w:rPr>
          <w:rFonts w:hint="eastAsia"/>
        </w:rPr>
        <w:t xml:space="preserve"> </w:t>
      </w:r>
      <w:r w:rsidRPr="00C26E40">
        <w:rPr>
          <w:rFonts w:hint="eastAsia"/>
        </w:rPr>
        <w:t>直樹</w:t>
      </w:r>
      <w:r w:rsidRPr="00C26E40">
        <w:rPr>
          <w:rFonts w:hint="eastAsia"/>
        </w:rPr>
        <w:t xml:space="preserve"> </w:t>
      </w:r>
      <w:r w:rsidRPr="00C26E40">
        <w:rPr>
          <w:rFonts w:hint="eastAsia"/>
        </w:rPr>
        <w:tab/>
      </w:r>
      <w:r w:rsidRPr="00C26E40">
        <w:rPr>
          <w:rFonts w:hint="eastAsia"/>
        </w:rPr>
        <w:t>帝人ファーマ株式会社</w:t>
      </w:r>
    </w:p>
    <w:p w14:paraId="29B646CB" w14:textId="77777777" w:rsidR="00F3378F" w:rsidRPr="00C26E40" w:rsidRDefault="00F3378F" w:rsidP="002B2EF1">
      <w:pPr>
        <w:ind w:firstLineChars="135" w:firstLine="283"/>
        <w:rPr>
          <w:lang w:eastAsia="zh-CN"/>
        </w:rPr>
      </w:pPr>
      <w:r w:rsidRPr="00C26E40">
        <w:rPr>
          <w:rFonts w:hint="eastAsia"/>
          <w:lang w:eastAsia="zh-CN"/>
        </w:rPr>
        <w:t>副部会長</w:t>
      </w:r>
      <w:r w:rsidRPr="00C26E40">
        <w:rPr>
          <w:rFonts w:hint="eastAsia"/>
          <w:lang w:eastAsia="zh-CN"/>
        </w:rPr>
        <w:tab/>
      </w:r>
      <w:r w:rsidRPr="00C26E40">
        <w:rPr>
          <w:rFonts w:hint="eastAsia"/>
          <w:lang w:eastAsia="zh-CN"/>
        </w:rPr>
        <w:tab/>
      </w:r>
      <w:r w:rsidRPr="00C26E40">
        <w:rPr>
          <w:rFonts w:hint="eastAsia"/>
          <w:lang w:eastAsia="zh-CN"/>
        </w:rPr>
        <w:t>渡辺</w:t>
      </w:r>
      <w:r w:rsidRPr="00C26E40">
        <w:rPr>
          <w:rFonts w:hint="eastAsia"/>
          <w:lang w:eastAsia="zh-CN"/>
        </w:rPr>
        <w:t xml:space="preserve"> </w:t>
      </w:r>
      <w:r w:rsidRPr="00C26E40">
        <w:rPr>
          <w:rFonts w:hint="eastAsia"/>
          <w:lang w:eastAsia="zh-CN"/>
        </w:rPr>
        <w:t>博司</w:t>
      </w:r>
      <w:r w:rsidRPr="00C26E40">
        <w:rPr>
          <w:rFonts w:hint="eastAsia"/>
          <w:lang w:eastAsia="zh-CN"/>
        </w:rPr>
        <w:tab/>
      </w:r>
      <w:r w:rsidRPr="00C26E40">
        <w:rPr>
          <w:rFonts w:hint="eastAsia"/>
          <w:lang w:eastAsia="zh-CN"/>
        </w:rPr>
        <w:t>第一三共株式会社</w:t>
      </w:r>
    </w:p>
    <w:p w14:paraId="50C69D8E" w14:textId="77777777" w:rsidR="00F3378F" w:rsidRPr="00C26E40" w:rsidRDefault="00F3378F" w:rsidP="002B2EF1">
      <w:pPr>
        <w:ind w:firstLineChars="135" w:firstLine="283"/>
        <w:rPr>
          <w:lang w:eastAsia="zh-CN"/>
        </w:rPr>
      </w:pPr>
      <w:r w:rsidRPr="00C26E40">
        <w:rPr>
          <w:rFonts w:hint="eastAsia"/>
          <w:lang w:eastAsia="zh-CN"/>
        </w:rPr>
        <w:t>副部会長</w:t>
      </w:r>
      <w:r w:rsidRPr="00C26E40">
        <w:rPr>
          <w:rFonts w:hint="eastAsia"/>
          <w:lang w:eastAsia="zh-CN"/>
        </w:rPr>
        <w:tab/>
      </w:r>
      <w:r w:rsidRPr="00C26E40">
        <w:rPr>
          <w:rFonts w:hint="eastAsia"/>
          <w:lang w:eastAsia="zh-CN"/>
        </w:rPr>
        <w:tab/>
      </w:r>
      <w:r w:rsidRPr="00C26E40">
        <w:rPr>
          <w:rFonts w:hint="eastAsia"/>
          <w:lang w:eastAsia="zh-CN"/>
        </w:rPr>
        <w:t>井上</w:t>
      </w:r>
      <w:r w:rsidRPr="00C26E40">
        <w:rPr>
          <w:rFonts w:hint="eastAsia"/>
          <w:lang w:eastAsia="zh-CN"/>
        </w:rPr>
        <w:t xml:space="preserve"> </w:t>
      </w:r>
      <w:r w:rsidRPr="00C26E40">
        <w:rPr>
          <w:rFonts w:hint="eastAsia"/>
          <w:lang w:eastAsia="zh-CN"/>
        </w:rPr>
        <w:t>学</w:t>
      </w:r>
      <w:r w:rsidRPr="00C26E40">
        <w:rPr>
          <w:rFonts w:hint="eastAsia"/>
          <w:lang w:eastAsia="zh-CN"/>
        </w:rPr>
        <w:tab/>
      </w:r>
      <w:r w:rsidRPr="00C26E40">
        <w:rPr>
          <w:rFonts w:hint="eastAsia"/>
          <w:lang w:eastAsia="zh-CN"/>
        </w:rPr>
        <w:tab/>
        <w:t xml:space="preserve">MSD </w:t>
      </w:r>
      <w:r w:rsidRPr="00C26E40">
        <w:rPr>
          <w:rFonts w:hint="eastAsia"/>
          <w:lang w:eastAsia="zh-CN"/>
        </w:rPr>
        <w:t>株式会社</w:t>
      </w:r>
    </w:p>
    <w:p w14:paraId="6E97392F" w14:textId="619CA7DC" w:rsidR="00F3378F" w:rsidRDefault="00F3378F" w:rsidP="002B2EF1">
      <w:pPr>
        <w:ind w:firstLineChars="135" w:firstLine="283"/>
      </w:pPr>
      <w:r w:rsidRPr="00C26E40">
        <w:rPr>
          <w:rFonts w:hint="eastAsia"/>
        </w:rPr>
        <w:t>副部会長</w:t>
      </w:r>
      <w:r w:rsidRPr="00C26E40">
        <w:rPr>
          <w:rFonts w:hint="eastAsia"/>
        </w:rPr>
        <w:tab/>
      </w:r>
      <w:r w:rsidRPr="00C26E40">
        <w:rPr>
          <w:rFonts w:hint="eastAsia"/>
        </w:rPr>
        <w:tab/>
      </w:r>
      <w:r w:rsidRPr="00C26E40">
        <w:rPr>
          <w:rFonts w:hint="eastAsia"/>
        </w:rPr>
        <w:t>染谷</w:t>
      </w:r>
      <w:r w:rsidRPr="00C26E40">
        <w:rPr>
          <w:rFonts w:hint="eastAsia"/>
        </w:rPr>
        <w:t xml:space="preserve"> </w:t>
      </w:r>
      <w:r w:rsidRPr="00C26E40">
        <w:rPr>
          <w:rFonts w:hint="eastAsia"/>
        </w:rPr>
        <w:t>美紀</w:t>
      </w:r>
      <w:r w:rsidRPr="00C26E40">
        <w:rPr>
          <w:rFonts w:hint="eastAsia"/>
        </w:rPr>
        <w:tab/>
      </w:r>
      <w:r w:rsidRPr="00C26E40">
        <w:rPr>
          <w:rFonts w:hint="eastAsia"/>
        </w:rPr>
        <w:t>ファイザー</w:t>
      </w:r>
      <w:r w:rsidRPr="00C26E40">
        <w:rPr>
          <w:rFonts w:hint="eastAsia"/>
        </w:rPr>
        <w:t xml:space="preserve">R&amp;D </w:t>
      </w:r>
      <w:r w:rsidRPr="00C26E40">
        <w:rPr>
          <w:rFonts w:hint="eastAsia"/>
        </w:rPr>
        <w:t>合同会社</w:t>
      </w:r>
    </w:p>
    <w:p w14:paraId="51E07AE3" w14:textId="77777777" w:rsidR="002B2EF1" w:rsidRPr="00C26E40" w:rsidRDefault="002B2EF1" w:rsidP="002B2EF1">
      <w:pPr>
        <w:ind w:firstLineChars="135" w:firstLine="283"/>
        <w:rPr>
          <w:rFonts w:hint="eastAsia"/>
        </w:rPr>
      </w:pPr>
    </w:p>
    <w:p w14:paraId="3A79AFCB" w14:textId="77777777" w:rsidR="00F3378F" w:rsidRPr="00C26E40" w:rsidRDefault="00F3378F" w:rsidP="002B2EF1">
      <w:r w:rsidRPr="00C26E40">
        <w:rPr>
          <w:rFonts w:hint="eastAsia"/>
        </w:rPr>
        <w:t>電子化情報部会</w:t>
      </w:r>
      <w:r w:rsidRPr="00C26E40">
        <w:rPr>
          <w:rFonts w:hint="eastAsia"/>
        </w:rPr>
        <w:t xml:space="preserve"> </w:t>
      </w:r>
      <w:r w:rsidRPr="00C26E40">
        <w:rPr>
          <w:rFonts w:hint="eastAsia"/>
        </w:rPr>
        <w:t>タスクフォース</w:t>
      </w:r>
      <w:r w:rsidRPr="00C26E40">
        <w:rPr>
          <w:rFonts w:hint="eastAsia"/>
        </w:rPr>
        <w:t xml:space="preserve"> 3-2 </w:t>
      </w:r>
    </w:p>
    <w:p w14:paraId="6959D1FD" w14:textId="77777777" w:rsidR="00F3378F" w:rsidRPr="00C26E40" w:rsidRDefault="00F3378F" w:rsidP="002B2EF1">
      <w:pPr>
        <w:ind w:leftChars="135" w:left="283"/>
      </w:pPr>
      <w:r w:rsidRPr="00C26E40">
        <w:rPr>
          <w:rFonts w:hint="eastAsia"/>
        </w:rPr>
        <w:t>運営幹事</w:t>
      </w:r>
      <w:r w:rsidRPr="00C26E40">
        <w:rPr>
          <w:rFonts w:hint="eastAsia"/>
        </w:rPr>
        <w:tab/>
      </w:r>
      <w:r w:rsidRPr="00C26E40">
        <w:rPr>
          <w:rFonts w:hint="eastAsia"/>
        </w:rPr>
        <w:tab/>
      </w:r>
      <w:r w:rsidRPr="00C26E40">
        <w:rPr>
          <w:rFonts w:hint="eastAsia"/>
        </w:rPr>
        <w:t>染谷</w:t>
      </w:r>
      <w:r w:rsidRPr="00C26E40">
        <w:rPr>
          <w:rFonts w:hint="eastAsia"/>
        </w:rPr>
        <w:t xml:space="preserve"> </w:t>
      </w:r>
      <w:r w:rsidRPr="00C26E40">
        <w:rPr>
          <w:rFonts w:hint="eastAsia"/>
        </w:rPr>
        <w:t>美紀</w:t>
      </w:r>
      <w:r w:rsidRPr="00C26E40">
        <w:rPr>
          <w:rFonts w:hint="eastAsia"/>
        </w:rPr>
        <w:tab/>
      </w:r>
      <w:r w:rsidRPr="00C26E40">
        <w:rPr>
          <w:rFonts w:hint="eastAsia"/>
        </w:rPr>
        <w:t>ファイザー</w:t>
      </w:r>
      <w:r w:rsidRPr="00C26E40">
        <w:rPr>
          <w:rFonts w:hint="eastAsia"/>
        </w:rPr>
        <w:t xml:space="preserve">R&amp;D </w:t>
      </w:r>
      <w:r w:rsidRPr="00C26E40">
        <w:rPr>
          <w:rFonts w:hint="eastAsia"/>
        </w:rPr>
        <w:t>合同会社</w:t>
      </w:r>
    </w:p>
    <w:p w14:paraId="35D9CF8C" w14:textId="77777777" w:rsidR="00F3378F" w:rsidRPr="00C26E40" w:rsidRDefault="00F3378F" w:rsidP="002B2EF1">
      <w:pPr>
        <w:ind w:leftChars="135" w:left="283"/>
        <w:rPr>
          <w:lang w:eastAsia="zh-CN"/>
        </w:rPr>
      </w:pPr>
      <w:r w:rsidRPr="00C26E40">
        <w:rPr>
          <w:rFonts w:hint="eastAsia"/>
          <w:lang w:eastAsia="zh-CN"/>
        </w:rPr>
        <w:t>拡大幹事</w:t>
      </w:r>
      <w:r w:rsidRPr="00C26E40">
        <w:rPr>
          <w:rFonts w:hint="eastAsia"/>
          <w:lang w:eastAsia="zh-CN"/>
        </w:rPr>
        <w:tab/>
      </w:r>
      <w:r w:rsidRPr="00C26E40">
        <w:rPr>
          <w:rFonts w:hint="eastAsia"/>
          <w:lang w:eastAsia="zh-CN"/>
        </w:rPr>
        <w:tab/>
      </w:r>
      <w:r w:rsidRPr="00C26E40">
        <w:rPr>
          <w:rFonts w:hint="eastAsia"/>
          <w:lang w:eastAsia="zh-CN"/>
        </w:rPr>
        <w:t>原</w:t>
      </w:r>
      <w:r w:rsidRPr="00C26E40">
        <w:rPr>
          <w:rFonts w:hint="eastAsia"/>
          <w:lang w:eastAsia="zh-CN"/>
        </w:rPr>
        <w:t xml:space="preserve"> </w:t>
      </w:r>
      <w:r w:rsidRPr="00C26E40">
        <w:rPr>
          <w:rFonts w:hint="eastAsia"/>
          <w:lang w:eastAsia="zh-CN"/>
        </w:rPr>
        <w:t>佳子</w:t>
      </w:r>
      <w:r w:rsidRPr="00C26E40">
        <w:rPr>
          <w:rFonts w:hint="eastAsia"/>
          <w:lang w:eastAsia="zh-CN"/>
        </w:rPr>
        <w:tab/>
      </w:r>
      <w:r w:rsidRPr="00C26E40">
        <w:rPr>
          <w:rFonts w:hint="eastAsia"/>
          <w:lang w:eastAsia="zh-CN"/>
        </w:rPr>
        <w:tab/>
      </w:r>
      <w:r w:rsidRPr="00C26E40">
        <w:rPr>
          <w:rFonts w:hint="eastAsia"/>
          <w:lang w:eastAsia="zh-CN"/>
        </w:rPr>
        <w:t>第一三共株式会社</w:t>
      </w:r>
    </w:p>
    <w:p w14:paraId="7FFBF244" w14:textId="77777777" w:rsidR="00F3378F" w:rsidRPr="00C26E40" w:rsidRDefault="00F3378F" w:rsidP="002B2EF1">
      <w:pPr>
        <w:ind w:leftChars="135" w:left="283"/>
      </w:pPr>
      <w:r w:rsidRPr="00C26E40">
        <w:rPr>
          <w:rFonts w:hint="eastAsia"/>
        </w:rPr>
        <w:t>検討メンバー</w:t>
      </w:r>
      <w:r w:rsidRPr="00C26E40">
        <w:rPr>
          <w:rFonts w:hint="eastAsia"/>
        </w:rPr>
        <w:tab/>
      </w:r>
      <w:r>
        <w:tab/>
      </w:r>
      <w:r w:rsidRPr="00C26E40">
        <w:rPr>
          <w:rFonts w:hint="eastAsia"/>
        </w:rPr>
        <w:t>浅見　亮子</w:t>
      </w:r>
      <w:r w:rsidRPr="00C26E40">
        <w:rPr>
          <w:rFonts w:hint="eastAsia"/>
        </w:rPr>
        <w:tab/>
      </w:r>
      <w:r w:rsidRPr="00C26E40">
        <w:rPr>
          <w:rFonts w:hint="eastAsia"/>
        </w:rPr>
        <w:t>富士フイルム富山化学株式会社</w:t>
      </w:r>
    </w:p>
    <w:p w14:paraId="7F8A14AF" w14:textId="77777777" w:rsidR="00F3378F" w:rsidRPr="00C26E40" w:rsidRDefault="00F3378F" w:rsidP="002B2EF1">
      <w:pPr>
        <w:ind w:leftChars="135" w:left="283"/>
        <w:rPr>
          <w:lang w:eastAsia="zh-CN"/>
        </w:rPr>
      </w:pPr>
      <w:r w:rsidRPr="00C26E40">
        <w:rPr>
          <w:rFonts w:hint="eastAsia"/>
        </w:rPr>
        <w:tab/>
      </w:r>
      <w:r w:rsidRPr="00C26E40">
        <w:rPr>
          <w:rFonts w:hint="eastAsia"/>
        </w:rPr>
        <w:tab/>
      </w:r>
      <w:r w:rsidRPr="00C26E40">
        <w:rPr>
          <w:rFonts w:hint="eastAsia"/>
        </w:rPr>
        <w:tab/>
      </w:r>
      <w:r w:rsidRPr="00C26E40">
        <w:rPr>
          <w:rFonts w:hint="eastAsia"/>
          <w:lang w:eastAsia="zh-CN"/>
        </w:rPr>
        <w:t>岡　貴弘</w:t>
      </w:r>
      <w:r w:rsidRPr="00C26E40">
        <w:rPr>
          <w:rFonts w:hint="eastAsia"/>
          <w:lang w:eastAsia="zh-CN"/>
        </w:rPr>
        <w:tab/>
      </w:r>
      <w:r w:rsidRPr="00C26E40">
        <w:rPr>
          <w:rFonts w:hint="eastAsia"/>
          <w:lang w:eastAsia="zh-CN"/>
        </w:rPr>
        <w:t>大正製薬株式会社</w:t>
      </w:r>
    </w:p>
    <w:p w14:paraId="6F4872AF" w14:textId="77777777" w:rsidR="00F3378F" w:rsidRPr="00C26E40" w:rsidRDefault="00F3378F" w:rsidP="002B2EF1">
      <w:pPr>
        <w:ind w:leftChars="135" w:left="283"/>
      </w:pPr>
      <w:r w:rsidRPr="00C26E40">
        <w:rPr>
          <w:rFonts w:hint="eastAsia"/>
          <w:lang w:eastAsia="zh-CN"/>
        </w:rPr>
        <w:tab/>
      </w:r>
      <w:r w:rsidRPr="00C26E40">
        <w:rPr>
          <w:rFonts w:hint="eastAsia"/>
          <w:lang w:eastAsia="zh-CN"/>
        </w:rPr>
        <w:tab/>
      </w:r>
      <w:r w:rsidRPr="00C26E40">
        <w:rPr>
          <w:rFonts w:hint="eastAsia"/>
          <w:lang w:eastAsia="zh-CN"/>
        </w:rPr>
        <w:tab/>
      </w:r>
      <w:r w:rsidRPr="00C26E40">
        <w:rPr>
          <w:rFonts w:hint="eastAsia"/>
        </w:rPr>
        <w:t>長嶺　礼香</w:t>
      </w:r>
      <w:r w:rsidRPr="00C26E40">
        <w:rPr>
          <w:rFonts w:hint="eastAsia"/>
        </w:rPr>
        <w:tab/>
      </w:r>
      <w:r w:rsidRPr="00C26E40">
        <w:rPr>
          <w:rFonts w:hint="eastAsia"/>
        </w:rPr>
        <w:t>住友ファーマ株式会社</w:t>
      </w:r>
    </w:p>
    <w:p w14:paraId="4964A02E" w14:textId="77777777" w:rsidR="00F3378F" w:rsidRPr="00C26E40" w:rsidRDefault="00F3378F" w:rsidP="002B2EF1">
      <w:pPr>
        <w:ind w:leftChars="135" w:left="283"/>
        <w:rPr>
          <w:lang w:eastAsia="zh-CN"/>
        </w:rPr>
      </w:pPr>
      <w:r w:rsidRPr="00C26E40">
        <w:rPr>
          <w:rFonts w:hint="eastAsia"/>
        </w:rPr>
        <w:tab/>
      </w:r>
      <w:r w:rsidRPr="00C26E40">
        <w:rPr>
          <w:rFonts w:hint="eastAsia"/>
        </w:rPr>
        <w:tab/>
      </w:r>
      <w:r w:rsidRPr="00C26E40">
        <w:rPr>
          <w:rFonts w:hint="eastAsia"/>
        </w:rPr>
        <w:tab/>
      </w:r>
      <w:r w:rsidRPr="00C26E40">
        <w:rPr>
          <w:rFonts w:hint="eastAsia"/>
          <w:lang w:eastAsia="zh-CN"/>
        </w:rPr>
        <w:t>安原　多恵</w:t>
      </w:r>
      <w:r w:rsidRPr="00C26E40">
        <w:rPr>
          <w:rFonts w:hint="eastAsia"/>
          <w:lang w:eastAsia="zh-CN"/>
        </w:rPr>
        <w:tab/>
      </w:r>
      <w:r w:rsidRPr="00C26E40">
        <w:rPr>
          <w:rFonts w:hint="eastAsia"/>
          <w:lang w:eastAsia="zh-CN"/>
        </w:rPr>
        <w:t>中外製薬株式会社</w:t>
      </w:r>
    </w:p>
    <w:p w14:paraId="64F890B3" w14:textId="0AEEFFC8" w:rsidR="00F82277" w:rsidRPr="00F3378F" w:rsidRDefault="00F82277" w:rsidP="00DD4AEE">
      <w:pPr>
        <w:ind w:leftChars="405" w:left="850" w:firstLine="1"/>
        <w:rPr>
          <w:rFonts w:ascii="Ttimes New Roman" w:hAnsi="Ttimes New Roman" w:hint="eastAsia"/>
          <w:lang w:eastAsia="zh-CN"/>
        </w:rPr>
      </w:pPr>
    </w:p>
    <w:sectPr w:rsidR="00F82277" w:rsidRPr="00F3378F">
      <w:headerReference w:type="default" r:id="rId14"/>
      <w:foot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1080" w14:textId="77777777" w:rsidR="00D74715" w:rsidRDefault="00D74715" w:rsidP="001F1397">
      <w:r>
        <w:separator/>
      </w:r>
    </w:p>
  </w:endnote>
  <w:endnote w:type="continuationSeparator" w:id="0">
    <w:p w14:paraId="78132297" w14:textId="77777777" w:rsidR="00D74715" w:rsidRDefault="00D74715" w:rsidP="001F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imes New Roman">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BF24" w14:textId="72854EBC" w:rsidR="00AB0D97" w:rsidRDefault="00AB0D97">
    <w:pPr>
      <w:pStyle w:val="af0"/>
      <w:jc w:val="center"/>
    </w:pPr>
  </w:p>
  <w:sdt>
    <w:sdtPr>
      <w:id w:val="1169370228"/>
      <w:docPartObj>
        <w:docPartGallery w:val="Page Numbers (Bottom of Page)"/>
        <w:docPartUnique/>
      </w:docPartObj>
    </w:sdtPr>
    <w:sdtContent>
      <w:sdt>
        <w:sdtPr>
          <w:id w:val="1728636285"/>
          <w:docPartObj>
            <w:docPartGallery w:val="Page Numbers (Top of Page)"/>
            <w:docPartUnique/>
          </w:docPartObj>
        </w:sdtPr>
        <w:sdtContent>
          <w:p w14:paraId="500B889C" w14:textId="77777777" w:rsidR="00AB0D97" w:rsidRDefault="00AB0D97">
            <w:pPr>
              <w:pStyle w:val="af0"/>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3E8563D4" w14:textId="77777777" w:rsidR="00AB0D97" w:rsidRDefault="00AB0D9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FE08" w14:textId="77777777" w:rsidR="00D74715" w:rsidRDefault="00D74715" w:rsidP="001F1397">
      <w:r>
        <w:separator/>
      </w:r>
    </w:p>
  </w:footnote>
  <w:footnote w:type="continuationSeparator" w:id="0">
    <w:p w14:paraId="5BC0A5CB" w14:textId="77777777" w:rsidR="00D74715" w:rsidRDefault="00D74715" w:rsidP="001F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E779" w14:textId="041715DC" w:rsidR="00AB0D97" w:rsidRPr="00DD4AEE" w:rsidRDefault="00AB0D97" w:rsidP="00A00AFB">
    <w:pPr>
      <w:pStyle w:val="ae"/>
      <w:rPr>
        <w:rFonts w:ascii="ＭＳ 明朝" w:hAnsi="ＭＳ 明朝"/>
        <w:lang w:eastAsia="zh-CN"/>
      </w:rPr>
    </w:pPr>
    <w:r w:rsidRPr="00DD4AEE">
      <w:rPr>
        <w:rFonts w:ascii="ＭＳ 明朝" w:hAnsi="ＭＳ 明朝" w:hint="eastAsia"/>
        <w:sz w:val="18"/>
        <w:szCs w:val="20"/>
        <w:lang w:eastAsia="zh-CN"/>
      </w:rPr>
      <w:t>日本製薬工業協会</w:t>
    </w:r>
    <w:r w:rsidRPr="00DD4AEE">
      <w:rPr>
        <w:rFonts w:ascii="ＭＳ 明朝" w:hAnsi="ＭＳ 明朝"/>
        <w:sz w:val="18"/>
        <w:szCs w:val="20"/>
        <w:lang w:eastAsia="zh-CN"/>
      </w:rPr>
      <w:t xml:space="preserve"> </w:t>
    </w:r>
    <w:r w:rsidRPr="00DD4AEE">
      <w:rPr>
        <w:rFonts w:ascii="ＭＳ 明朝" w:hAnsi="ＭＳ 明朝" w:hint="eastAsia"/>
        <w:sz w:val="18"/>
        <w:szCs w:val="20"/>
        <w:lang w:eastAsia="zh-CN"/>
      </w:rPr>
      <w:t>医薬品評価委員会</w:t>
    </w:r>
    <w:r w:rsidRPr="00DD4AEE">
      <w:rPr>
        <w:rFonts w:ascii="ＭＳ 明朝" w:hAnsi="ＭＳ 明朝"/>
        <w:sz w:val="18"/>
        <w:szCs w:val="20"/>
        <w:lang w:eastAsia="zh-CN"/>
      </w:rPr>
      <w:t xml:space="preserve"> </w:t>
    </w:r>
    <w:r w:rsidRPr="00DD4AEE">
      <w:rPr>
        <w:rFonts w:ascii="ＭＳ 明朝" w:hAnsi="ＭＳ 明朝" w:hint="eastAsia"/>
        <w:sz w:val="18"/>
        <w:szCs w:val="20"/>
        <w:lang w:eastAsia="zh-CN"/>
      </w:rPr>
      <w:t>電子化情報部会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940"/>
    <w:multiLevelType w:val="hybridMultilevel"/>
    <w:tmpl w:val="000C1EA0"/>
    <w:lvl w:ilvl="0" w:tplc="04090015">
      <w:start w:val="1"/>
      <w:numFmt w:val="upp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C059A9"/>
    <w:multiLevelType w:val="hybridMultilevel"/>
    <w:tmpl w:val="8FD44178"/>
    <w:lvl w:ilvl="0" w:tplc="0A7EE0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A9575B"/>
    <w:multiLevelType w:val="hybridMultilevel"/>
    <w:tmpl w:val="FE8CF2DA"/>
    <w:lvl w:ilvl="0" w:tplc="06A897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E05A4A"/>
    <w:multiLevelType w:val="hybridMultilevel"/>
    <w:tmpl w:val="06B0EF7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313ABA"/>
    <w:multiLevelType w:val="hybridMultilevel"/>
    <w:tmpl w:val="739CCC94"/>
    <w:lvl w:ilvl="0" w:tplc="22626F82">
      <w:start w:val="4"/>
      <w:numFmt w:val="bullet"/>
      <w:lvlText w:val="・"/>
      <w:lvlJc w:val="left"/>
      <w:pPr>
        <w:ind w:left="440"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28F379F"/>
    <w:multiLevelType w:val="hybridMultilevel"/>
    <w:tmpl w:val="087E36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C92DB1"/>
    <w:multiLevelType w:val="hybridMultilevel"/>
    <w:tmpl w:val="FCA29DE2"/>
    <w:lvl w:ilvl="0" w:tplc="5DA023E2">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264E29"/>
    <w:multiLevelType w:val="hybridMultilevel"/>
    <w:tmpl w:val="5F2231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3966E5A"/>
    <w:multiLevelType w:val="hybridMultilevel"/>
    <w:tmpl w:val="DC10D954"/>
    <w:lvl w:ilvl="0" w:tplc="22626F82">
      <w:start w:val="4"/>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E704410"/>
    <w:multiLevelType w:val="hybridMultilevel"/>
    <w:tmpl w:val="6B66C354"/>
    <w:lvl w:ilvl="0" w:tplc="EC76075E">
      <w:start w:val="1"/>
      <w:numFmt w:val="decimal"/>
      <w:pStyle w:val="1"/>
      <w:lvlText w:val="%1."/>
      <w:lvlJc w:val="left"/>
      <w:pPr>
        <w:ind w:left="440" w:hanging="440"/>
      </w:pPr>
      <w:rPr>
        <w:rFonts w:ascii="Times New Roman" w:hAnsi="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14: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65D5059"/>
    <w:multiLevelType w:val="hybridMultilevel"/>
    <w:tmpl w:val="3EE898B8"/>
    <w:lvl w:ilvl="0" w:tplc="ED3A8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281425"/>
    <w:multiLevelType w:val="hybridMultilevel"/>
    <w:tmpl w:val="6F86D5A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700586"/>
    <w:multiLevelType w:val="hybridMultilevel"/>
    <w:tmpl w:val="7B04C1A4"/>
    <w:lvl w:ilvl="0" w:tplc="F4D651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545BDE"/>
    <w:multiLevelType w:val="hybridMultilevel"/>
    <w:tmpl w:val="065C66A2"/>
    <w:lvl w:ilvl="0" w:tplc="ED3A8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50736EC"/>
    <w:multiLevelType w:val="hybridMultilevel"/>
    <w:tmpl w:val="4D3A045C"/>
    <w:lvl w:ilvl="0" w:tplc="5DA023E2">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F4611C"/>
    <w:multiLevelType w:val="hybridMultilevel"/>
    <w:tmpl w:val="43A0A442"/>
    <w:lvl w:ilvl="0" w:tplc="22626F82">
      <w:start w:val="4"/>
      <w:numFmt w:val="bullet"/>
      <w:lvlText w:val="・"/>
      <w:lvlJc w:val="left"/>
      <w:pPr>
        <w:ind w:left="440" w:hanging="440"/>
      </w:pPr>
      <w:rPr>
        <w:rFonts w:ascii="ＭＳ 明朝" w:eastAsia="ＭＳ 明朝" w:hAnsi="ＭＳ 明朝" w:cs="ＭＳ 明朝" w:hint="eastAsia"/>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5C015B2D"/>
    <w:multiLevelType w:val="hybridMultilevel"/>
    <w:tmpl w:val="1262812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CC953C6"/>
    <w:multiLevelType w:val="hybridMultilevel"/>
    <w:tmpl w:val="597A34C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CEA3F61"/>
    <w:multiLevelType w:val="hybridMultilevel"/>
    <w:tmpl w:val="699AB7A4"/>
    <w:lvl w:ilvl="0" w:tplc="A7201BF2">
      <w:start w:val="1"/>
      <w:numFmt w:val="bullet"/>
      <w:lvlText w:val="•"/>
      <w:lvlJc w:val="left"/>
      <w:pPr>
        <w:tabs>
          <w:tab w:val="num" w:pos="0"/>
        </w:tabs>
        <w:ind w:left="0" w:hanging="360"/>
      </w:pPr>
      <w:rPr>
        <w:rFonts w:ascii="Arial" w:hAnsi="Arial" w:hint="default"/>
      </w:rPr>
    </w:lvl>
    <w:lvl w:ilvl="1" w:tplc="6CFC982C" w:tentative="1">
      <w:start w:val="1"/>
      <w:numFmt w:val="bullet"/>
      <w:lvlText w:val="•"/>
      <w:lvlJc w:val="left"/>
      <w:pPr>
        <w:tabs>
          <w:tab w:val="num" w:pos="720"/>
        </w:tabs>
        <w:ind w:left="720" w:hanging="360"/>
      </w:pPr>
      <w:rPr>
        <w:rFonts w:ascii="Arial" w:hAnsi="Arial" w:hint="default"/>
      </w:rPr>
    </w:lvl>
    <w:lvl w:ilvl="2" w:tplc="68F890A2" w:tentative="1">
      <w:start w:val="1"/>
      <w:numFmt w:val="bullet"/>
      <w:lvlText w:val="•"/>
      <w:lvlJc w:val="left"/>
      <w:pPr>
        <w:tabs>
          <w:tab w:val="num" w:pos="1440"/>
        </w:tabs>
        <w:ind w:left="1440" w:hanging="360"/>
      </w:pPr>
      <w:rPr>
        <w:rFonts w:ascii="Arial" w:hAnsi="Arial" w:hint="default"/>
      </w:rPr>
    </w:lvl>
    <w:lvl w:ilvl="3" w:tplc="3D64B9A4" w:tentative="1">
      <w:start w:val="1"/>
      <w:numFmt w:val="bullet"/>
      <w:lvlText w:val="•"/>
      <w:lvlJc w:val="left"/>
      <w:pPr>
        <w:tabs>
          <w:tab w:val="num" w:pos="2160"/>
        </w:tabs>
        <w:ind w:left="2160" w:hanging="360"/>
      </w:pPr>
      <w:rPr>
        <w:rFonts w:ascii="Arial" w:hAnsi="Arial" w:hint="default"/>
      </w:rPr>
    </w:lvl>
    <w:lvl w:ilvl="4" w:tplc="3F6C6566" w:tentative="1">
      <w:start w:val="1"/>
      <w:numFmt w:val="bullet"/>
      <w:lvlText w:val="•"/>
      <w:lvlJc w:val="left"/>
      <w:pPr>
        <w:tabs>
          <w:tab w:val="num" w:pos="2880"/>
        </w:tabs>
        <w:ind w:left="2880" w:hanging="360"/>
      </w:pPr>
      <w:rPr>
        <w:rFonts w:ascii="Arial" w:hAnsi="Arial" w:hint="default"/>
      </w:rPr>
    </w:lvl>
    <w:lvl w:ilvl="5" w:tplc="90E0895C" w:tentative="1">
      <w:start w:val="1"/>
      <w:numFmt w:val="bullet"/>
      <w:lvlText w:val="•"/>
      <w:lvlJc w:val="left"/>
      <w:pPr>
        <w:tabs>
          <w:tab w:val="num" w:pos="3600"/>
        </w:tabs>
        <w:ind w:left="3600" w:hanging="360"/>
      </w:pPr>
      <w:rPr>
        <w:rFonts w:ascii="Arial" w:hAnsi="Arial" w:hint="default"/>
      </w:rPr>
    </w:lvl>
    <w:lvl w:ilvl="6" w:tplc="F2DA2A30" w:tentative="1">
      <w:start w:val="1"/>
      <w:numFmt w:val="bullet"/>
      <w:lvlText w:val="•"/>
      <w:lvlJc w:val="left"/>
      <w:pPr>
        <w:tabs>
          <w:tab w:val="num" w:pos="4320"/>
        </w:tabs>
        <w:ind w:left="4320" w:hanging="360"/>
      </w:pPr>
      <w:rPr>
        <w:rFonts w:ascii="Arial" w:hAnsi="Arial" w:hint="default"/>
      </w:rPr>
    </w:lvl>
    <w:lvl w:ilvl="7" w:tplc="CC22C258" w:tentative="1">
      <w:start w:val="1"/>
      <w:numFmt w:val="bullet"/>
      <w:lvlText w:val="•"/>
      <w:lvlJc w:val="left"/>
      <w:pPr>
        <w:tabs>
          <w:tab w:val="num" w:pos="5040"/>
        </w:tabs>
        <w:ind w:left="5040" w:hanging="360"/>
      </w:pPr>
      <w:rPr>
        <w:rFonts w:ascii="Arial" w:hAnsi="Arial" w:hint="default"/>
      </w:rPr>
    </w:lvl>
    <w:lvl w:ilvl="8" w:tplc="60D40C86" w:tentative="1">
      <w:start w:val="1"/>
      <w:numFmt w:val="bullet"/>
      <w:lvlText w:val="•"/>
      <w:lvlJc w:val="left"/>
      <w:pPr>
        <w:tabs>
          <w:tab w:val="num" w:pos="5760"/>
        </w:tabs>
        <w:ind w:left="5760" w:hanging="360"/>
      </w:pPr>
      <w:rPr>
        <w:rFonts w:ascii="Arial" w:hAnsi="Arial" w:hint="default"/>
      </w:rPr>
    </w:lvl>
  </w:abstractNum>
  <w:abstractNum w:abstractNumId="19" w15:restartNumberingAfterBreak="0">
    <w:nsid w:val="5DC05BF2"/>
    <w:multiLevelType w:val="hybridMultilevel"/>
    <w:tmpl w:val="043A783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6B0214"/>
    <w:multiLevelType w:val="hybridMultilevel"/>
    <w:tmpl w:val="1B60929C"/>
    <w:lvl w:ilvl="0" w:tplc="04090013">
      <w:start w:val="1"/>
      <w:numFmt w:val="upperRoman"/>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65C8635F"/>
    <w:multiLevelType w:val="hybridMultilevel"/>
    <w:tmpl w:val="1DEEAEC2"/>
    <w:lvl w:ilvl="0" w:tplc="ED8A481E">
      <w:start w:val="1"/>
      <w:numFmt w:val="bullet"/>
      <w:lvlText w:val="•"/>
      <w:lvlJc w:val="left"/>
      <w:pPr>
        <w:tabs>
          <w:tab w:val="num" w:pos="0"/>
        </w:tabs>
        <w:ind w:left="0" w:hanging="360"/>
      </w:pPr>
      <w:rPr>
        <w:rFonts w:ascii="Arial" w:hAnsi="Arial" w:hint="default"/>
      </w:rPr>
    </w:lvl>
    <w:lvl w:ilvl="1" w:tplc="3C445D60" w:tentative="1">
      <w:start w:val="1"/>
      <w:numFmt w:val="bullet"/>
      <w:lvlText w:val="•"/>
      <w:lvlJc w:val="left"/>
      <w:pPr>
        <w:tabs>
          <w:tab w:val="num" w:pos="720"/>
        </w:tabs>
        <w:ind w:left="720" w:hanging="360"/>
      </w:pPr>
      <w:rPr>
        <w:rFonts w:ascii="Arial" w:hAnsi="Arial" w:hint="default"/>
      </w:rPr>
    </w:lvl>
    <w:lvl w:ilvl="2" w:tplc="B7C23F10" w:tentative="1">
      <w:start w:val="1"/>
      <w:numFmt w:val="bullet"/>
      <w:lvlText w:val="•"/>
      <w:lvlJc w:val="left"/>
      <w:pPr>
        <w:tabs>
          <w:tab w:val="num" w:pos="1440"/>
        </w:tabs>
        <w:ind w:left="1440" w:hanging="360"/>
      </w:pPr>
      <w:rPr>
        <w:rFonts w:ascii="Arial" w:hAnsi="Arial" w:hint="default"/>
      </w:rPr>
    </w:lvl>
    <w:lvl w:ilvl="3" w:tplc="9E1657AE" w:tentative="1">
      <w:start w:val="1"/>
      <w:numFmt w:val="bullet"/>
      <w:lvlText w:val="•"/>
      <w:lvlJc w:val="left"/>
      <w:pPr>
        <w:tabs>
          <w:tab w:val="num" w:pos="2160"/>
        </w:tabs>
        <w:ind w:left="2160" w:hanging="360"/>
      </w:pPr>
      <w:rPr>
        <w:rFonts w:ascii="Arial" w:hAnsi="Arial" w:hint="default"/>
      </w:rPr>
    </w:lvl>
    <w:lvl w:ilvl="4" w:tplc="3B1ABBFA" w:tentative="1">
      <w:start w:val="1"/>
      <w:numFmt w:val="bullet"/>
      <w:lvlText w:val="•"/>
      <w:lvlJc w:val="left"/>
      <w:pPr>
        <w:tabs>
          <w:tab w:val="num" w:pos="2880"/>
        </w:tabs>
        <w:ind w:left="2880" w:hanging="360"/>
      </w:pPr>
      <w:rPr>
        <w:rFonts w:ascii="Arial" w:hAnsi="Arial" w:hint="default"/>
      </w:rPr>
    </w:lvl>
    <w:lvl w:ilvl="5" w:tplc="E2686E6C" w:tentative="1">
      <w:start w:val="1"/>
      <w:numFmt w:val="bullet"/>
      <w:lvlText w:val="•"/>
      <w:lvlJc w:val="left"/>
      <w:pPr>
        <w:tabs>
          <w:tab w:val="num" w:pos="3600"/>
        </w:tabs>
        <w:ind w:left="3600" w:hanging="360"/>
      </w:pPr>
      <w:rPr>
        <w:rFonts w:ascii="Arial" w:hAnsi="Arial" w:hint="default"/>
      </w:rPr>
    </w:lvl>
    <w:lvl w:ilvl="6" w:tplc="9D6EF6F6" w:tentative="1">
      <w:start w:val="1"/>
      <w:numFmt w:val="bullet"/>
      <w:lvlText w:val="•"/>
      <w:lvlJc w:val="left"/>
      <w:pPr>
        <w:tabs>
          <w:tab w:val="num" w:pos="4320"/>
        </w:tabs>
        <w:ind w:left="4320" w:hanging="360"/>
      </w:pPr>
      <w:rPr>
        <w:rFonts w:ascii="Arial" w:hAnsi="Arial" w:hint="default"/>
      </w:rPr>
    </w:lvl>
    <w:lvl w:ilvl="7" w:tplc="D8A4C4EC" w:tentative="1">
      <w:start w:val="1"/>
      <w:numFmt w:val="bullet"/>
      <w:lvlText w:val="•"/>
      <w:lvlJc w:val="left"/>
      <w:pPr>
        <w:tabs>
          <w:tab w:val="num" w:pos="5040"/>
        </w:tabs>
        <w:ind w:left="5040" w:hanging="360"/>
      </w:pPr>
      <w:rPr>
        <w:rFonts w:ascii="Arial" w:hAnsi="Arial" w:hint="default"/>
      </w:rPr>
    </w:lvl>
    <w:lvl w:ilvl="8" w:tplc="0E286090" w:tentative="1">
      <w:start w:val="1"/>
      <w:numFmt w:val="bullet"/>
      <w:lvlText w:val="•"/>
      <w:lvlJc w:val="left"/>
      <w:pPr>
        <w:tabs>
          <w:tab w:val="num" w:pos="5760"/>
        </w:tabs>
        <w:ind w:left="5760" w:hanging="360"/>
      </w:pPr>
      <w:rPr>
        <w:rFonts w:ascii="Arial" w:hAnsi="Arial" w:hint="default"/>
      </w:rPr>
    </w:lvl>
  </w:abstractNum>
  <w:abstractNum w:abstractNumId="22" w15:restartNumberingAfterBreak="0">
    <w:nsid w:val="66907E6C"/>
    <w:multiLevelType w:val="hybridMultilevel"/>
    <w:tmpl w:val="A6105F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A374EF"/>
    <w:multiLevelType w:val="hybridMultilevel"/>
    <w:tmpl w:val="42DA32E8"/>
    <w:lvl w:ilvl="0" w:tplc="04090011">
      <w:start w:val="1"/>
      <w:numFmt w:val="decimalEnclosedCircle"/>
      <w:lvlText w:val="%1"/>
      <w:lvlJc w:val="left"/>
      <w:pPr>
        <w:ind w:left="440" w:hanging="440"/>
      </w:pPr>
      <w:rPr>
        <w:rFonts w:hint="default"/>
        <w:sz w:val="21"/>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DE12C34"/>
    <w:multiLevelType w:val="hybridMultilevel"/>
    <w:tmpl w:val="066A8FC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6E4F2A54"/>
    <w:multiLevelType w:val="hybridMultilevel"/>
    <w:tmpl w:val="A2B47AF6"/>
    <w:lvl w:ilvl="0" w:tplc="04090003">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6" w15:restartNumberingAfterBreak="0">
    <w:nsid w:val="706D56C3"/>
    <w:multiLevelType w:val="hybridMultilevel"/>
    <w:tmpl w:val="6456D2C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9922156"/>
    <w:multiLevelType w:val="hybridMultilevel"/>
    <w:tmpl w:val="1804AB6E"/>
    <w:lvl w:ilvl="0" w:tplc="5DA023E2">
      <w:start w:val="1"/>
      <w:numFmt w:val="decimal"/>
      <w:lvlText w:val="%1."/>
      <w:lvlJc w:val="left"/>
      <w:pPr>
        <w:ind w:left="440" w:hanging="440"/>
      </w:pPr>
      <w:rPr>
        <w:rFonts w:cs="Times New Roman" w:hint="default"/>
        <w:sz w:val="2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2319072">
    <w:abstractNumId w:val="22"/>
  </w:num>
  <w:num w:numId="2" w16cid:durableId="702555109">
    <w:abstractNumId w:val="13"/>
  </w:num>
  <w:num w:numId="3" w16cid:durableId="708915304">
    <w:abstractNumId w:val="24"/>
  </w:num>
  <w:num w:numId="4" w16cid:durableId="1365446337">
    <w:abstractNumId w:val="25"/>
  </w:num>
  <w:num w:numId="5" w16cid:durableId="964312751">
    <w:abstractNumId w:val="10"/>
  </w:num>
  <w:num w:numId="6" w16cid:durableId="63456785">
    <w:abstractNumId w:val="1"/>
  </w:num>
  <w:num w:numId="7" w16cid:durableId="323163960">
    <w:abstractNumId w:val="12"/>
  </w:num>
  <w:num w:numId="8" w16cid:durableId="2102607692">
    <w:abstractNumId w:val="2"/>
  </w:num>
  <w:num w:numId="9" w16cid:durableId="208884131">
    <w:abstractNumId w:val="0"/>
  </w:num>
  <w:num w:numId="10" w16cid:durableId="124394110">
    <w:abstractNumId w:val="7"/>
  </w:num>
  <w:num w:numId="11" w16cid:durableId="628825255">
    <w:abstractNumId w:val="15"/>
  </w:num>
  <w:num w:numId="12" w16cid:durableId="488059892">
    <w:abstractNumId w:val="8"/>
  </w:num>
  <w:num w:numId="13" w16cid:durableId="2022316647">
    <w:abstractNumId w:val="5"/>
  </w:num>
  <w:num w:numId="14" w16cid:durableId="763496417">
    <w:abstractNumId w:val="4"/>
  </w:num>
  <w:num w:numId="15" w16cid:durableId="355621176">
    <w:abstractNumId w:val="6"/>
  </w:num>
  <w:num w:numId="16" w16cid:durableId="1442257889">
    <w:abstractNumId w:val="14"/>
  </w:num>
  <w:num w:numId="17" w16cid:durableId="1358777352">
    <w:abstractNumId w:val="27"/>
  </w:num>
  <w:num w:numId="18" w16cid:durableId="1770543398">
    <w:abstractNumId w:val="23"/>
  </w:num>
  <w:num w:numId="19" w16cid:durableId="1378626728">
    <w:abstractNumId w:val="9"/>
  </w:num>
  <w:num w:numId="20" w16cid:durableId="700978359">
    <w:abstractNumId w:val="26"/>
  </w:num>
  <w:num w:numId="21" w16cid:durableId="1643341742">
    <w:abstractNumId w:val="3"/>
  </w:num>
  <w:num w:numId="22" w16cid:durableId="910966965">
    <w:abstractNumId w:val="20"/>
  </w:num>
  <w:num w:numId="23" w16cid:durableId="981692902">
    <w:abstractNumId w:val="18"/>
  </w:num>
  <w:num w:numId="24" w16cid:durableId="73935760">
    <w:abstractNumId w:val="21"/>
  </w:num>
  <w:num w:numId="25" w16cid:durableId="24521594">
    <w:abstractNumId w:val="17"/>
  </w:num>
  <w:num w:numId="26" w16cid:durableId="1629893766">
    <w:abstractNumId w:val="16"/>
  </w:num>
  <w:num w:numId="27" w16cid:durableId="1459952352">
    <w:abstractNumId w:val="19"/>
  </w:num>
  <w:num w:numId="28" w16cid:durableId="1403719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3C"/>
    <w:rsid w:val="000019DF"/>
    <w:rsid w:val="00004257"/>
    <w:rsid w:val="000046CF"/>
    <w:rsid w:val="00005751"/>
    <w:rsid w:val="000110C1"/>
    <w:rsid w:val="00011D78"/>
    <w:rsid w:val="00012F83"/>
    <w:rsid w:val="00014085"/>
    <w:rsid w:val="0001434E"/>
    <w:rsid w:val="000153A8"/>
    <w:rsid w:val="0001547C"/>
    <w:rsid w:val="0001553B"/>
    <w:rsid w:val="000211EB"/>
    <w:rsid w:val="0002183D"/>
    <w:rsid w:val="00021D43"/>
    <w:rsid w:val="000222C9"/>
    <w:rsid w:val="0002269C"/>
    <w:rsid w:val="00030DAC"/>
    <w:rsid w:val="00031330"/>
    <w:rsid w:val="00033E77"/>
    <w:rsid w:val="00036E23"/>
    <w:rsid w:val="00042072"/>
    <w:rsid w:val="0004211B"/>
    <w:rsid w:val="00045773"/>
    <w:rsid w:val="00050447"/>
    <w:rsid w:val="00051ED7"/>
    <w:rsid w:val="0005242E"/>
    <w:rsid w:val="00052ADC"/>
    <w:rsid w:val="00053392"/>
    <w:rsid w:val="00055412"/>
    <w:rsid w:val="000554C6"/>
    <w:rsid w:val="00056175"/>
    <w:rsid w:val="00061CBC"/>
    <w:rsid w:val="00062BAD"/>
    <w:rsid w:val="00063B14"/>
    <w:rsid w:val="00064441"/>
    <w:rsid w:val="000647E5"/>
    <w:rsid w:val="00065AC3"/>
    <w:rsid w:val="00065D65"/>
    <w:rsid w:val="00071502"/>
    <w:rsid w:val="000726AD"/>
    <w:rsid w:val="00073703"/>
    <w:rsid w:val="00073D7C"/>
    <w:rsid w:val="000758E3"/>
    <w:rsid w:val="00077EB0"/>
    <w:rsid w:val="00077F95"/>
    <w:rsid w:val="000802D8"/>
    <w:rsid w:val="000808A6"/>
    <w:rsid w:val="000809BC"/>
    <w:rsid w:val="000838BA"/>
    <w:rsid w:val="00083ABE"/>
    <w:rsid w:val="000860B7"/>
    <w:rsid w:val="00087134"/>
    <w:rsid w:val="00090393"/>
    <w:rsid w:val="00092034"/>
    <w:rsid w:val="000955A8"/>
    <w:rsid w:val="000966EC"/>
    <w:rsid w:val="000A23D2"/>
    <w:rsid w:val="000A33C8"/>
    <w:rsid w:val="000A41D4"/>
    <w:rsid w:val="000A50F6"/>
    <w:rsid w:val="000A5541"/>
    <w:rsid w:val="000A5A62"/>
    <w:rsid w:val="000A6823"/>
    <w:rsid w:val="000A73B6"/>
    <w:rsid w:val="000A7878"/>
    <w:rsid w:val="000A79D8"/>
    <w:rsid w:val="000A7A55"/>
    <w:rsid w:val="000B2944"/>
    <w:rsid w:val="000B34E6"/>
    <w:rsid w:val="000B380F"/>
    <w:rsid w:val="000B5F3C"/>
    <w:rsid w:val="000C0010"/>
    <w:rsid w:val="000C5EF4"/>
    <w:rsid w:val="000C5F1B"/>
    <w:rsid w:val="000C758F"/>
    <w:rsid w:val="000D0842"/>
    <w:rsid w:val="000D19FF"/>
    <w:rsid w:val="000D1B67"/>
    <w:rsid w:val="000D7502"/>
    <w:rsid w:val="000E0660"/>
    <w:rsid w:val="000E16C0"/>
    <w:rsid w:val="000E19F4"/>
    <w:rsid w:val="000E40AB"/>
    <w:rsid w:val="000E5420"/>
    <w:rsid w:val="000E7B3F"/>
    <w:rsid w:val="000F0CBA"/>
    <w:rsid w:val="000F22C4"/>
    <w:rsid w:val="000F4CF5"/>
    <w:rsid w:val="000F7CF3"/>
    <w:rsid w:val="00100E80"/>
    <w:rsid w:val="0010357C"/>
    <w:rsid w:val="001048CF"/>
    <w:rsid w:val="0010557D"/>
    <w:rsid w:val="00107162"/>
    <w:rsid w:val="00107CFE"/>
    <w:rsid w:val="0011169A"/>
    <w:rsid w:val="00112673"/>
    <w:rsid w:val="00112E9B"/>
    <w:rsid w:val="00113932"/>
    <w:rsid w:val="00114909"/>
    <w:rsid w:val="00115A53"/>
    <w:rsid w:val="00117411"/>
    <w:rsid w:val="001305F0"/>
    <w:rsid w:val="0013152A"/>
    <w:rsid w:val="00131610"/>
    <w:rsid w:val="00131793"/>
    <w:rsid w:val="00131AF9"/>
    <w:rsid w:val="00131FEF"/>
    <w:rsid w:val="0013266F"/>
    <w:rsid w:val="00134C62"/>
    <w:rsid w:val="00137CAF"/>
    <w:rsid w:val="00141359"/>
    <w:rsid w:val="00143215"/>
    <w:rsid w:val="00143D74"/>
    <w:rsid w:val="00145695"/>
    <w:rsid w:val="0015375A"/>
    <w:rsid w:val="00154DE1"/>
    <w:rsid w:val="00156649"/>
    <w:rsid w:val="001610D9"/>
    <w:rsid w:val="00164A25"/>
    <w:rsid w:val="00165376"/>
    <w:rsid w:val="0017423D"/>
    <w:rsid w:val="00175D60"/>
    <w:rsid w:val="00180120"/>
    <w:rsid w:val="00180CA3"/>
    <w:rsid w:val="00182117"/>
    <w:rsid w:val="00184A43"/>
    <w:rsid w:val="00185EDF"/>
    <w:rsid w:val="00192102"/>
    <w:rsid w:val="00193279"/>
    <w:rsid w:val="001953F4"/>
    <w:rsid w:val="001A2C64"/>
    <w:rsid w:val="001A4153"/>
    <w:rsid w:val="001A5ADB"/>
    <w:rsid w:val="001A6C0B"/>
    <w:rsid w:val="001B1BB1"/>
    <w:rsid w:val="001B2192"/>
    <w:rsid w:val="001B2897"/>
    <w:rsid w:val="001B4037"/>
    <w:rsid w:val="001B40A3"/>
    <w:rsid w:val="001C2C38"/>
    <w:rsid w:val="001C3566"/>
    <w:rsid w:val="001C4CE2"/>
    <w:rsid w:val="001C4E78"/>
    <w:rsid w:val="001C5905"/>
    <w:rsid w:val="001D0954"/>
    <w:rsid w:val="001D0E8E"/>
    <w:rsid w:val="001D1600"/>
    <w:rsid w:val="001D321B"/>
    <w:rsid w:val="001D52EF"/>
    <w:rsid w:val="001D5C63"/>
    <w:rsid w:val="001D6BD4"/>
    <w:rsid w:val="001D7070"/>
    <w:rsid w:val="001D7BC7"/>
    <w:rsid w:val="001E07A6"/>
    <w:rsid w:val="001E2AB3"/>
    <w:rsid w:val="001E4B09"/>
    <w:rsid w:val="001E7834"/>
    <w:rsid w:val="001F1397"/>
    <w:rsid w:val="001F1E84"/>
    <w:rsid w:val="001F331D"/>
    <w:rsid w:val="001F3A3F"/>
    <w:rsid w:val="0020455C"/>
    <w:rsid w:val="00204E5A"/>
    <w:rsid w:val="00204F36"/>
    <w:rsid w:val="0020515B"/>
    <w:rsid w:val="002124C7"/>
    <w:rsid w:val="0021402C"/>
    <w:rsid w:val="00215EBE"/>
    <w:rsid w:val="00216154"/>
    <w:rsid w:val="002200DD"/>
    <w:rsid w:val="00221ABB"/>
    <w:rsid w:val="00224460"/>
    <w:rsid w:val="00224C5A"/>
    <w:rsid w:val="00225F52"/>
    <w:rsid w:val="002304B3"/>
    <w:rsid w:val="002321DC"/>
    <w:rsid w:val="00236A2D"/>
    <w:rsid w:val="00237CAB"/>
    <w:rsid w:val="00240AEB"/>
    <w:rsid w:val="00243E72"/>
    <w:rsid w:val="00244C6B"/>
    <w:rsid w:val="00250272"/>
    <w:rsid w:val="00251549"/>
    <w:rsid w:val="00252D87"/>
    <w:rsid w:val="002578E5"/>
    <w:rsid w:val="00262312"/>
    <w:rsid w:val="00263E3A"/>
    <w:rsid w:val="00263FEE"/>
    <w:rsid w:val="00266D30"/>
    <w:rsid w:val="00270541"/>
    <w:rsid w:val="002755F8"/>
    <w:rsid w:val="002773AC"/>
    <w:rsid w:val="0028051F"/>
    <w:rsid w:val="00282EE7"/>
    <w:rsid w:val="00283B26"/>
    <w:rsid w:val="00284CF9"/>
    <w:rsid w:val="00292301"/>
    <w:rsid w:val="0029284A"/>
    <w:rsid w:val="00295579"/>
    <w:rsid w:val="002955D5"/>
    <w:rsid w:val="00295C0C"/>
    <w:rsid w:val="002969BD"/>
    <w:rsid w:val="002974EF"/>
    <w:rsid w:val="002A3249"/>
    <w:rsid w:val="002A4DA4"/>
    <w:rsid w:val="002A63E5"/>
    <w:rsid w:val="002A7D4E"/>
    <w:rsid w:val="002B01FA"/>
    <w:rsid w:val="002B2EF1"/>
    <w:rsid w:val="002B379D"/>
    <w:rsid w:val="002B7D13"/>
    <w:rsid w:val="002C14BC"/>
    <w:rsid w:val="002C1520"/>
    <w:rsid w:val="002C55E8"/>
    <w:rsid w:val="002C60BE"/>
    <w:rsid w:val="002D2535"/>
    <w:rsid w:val="002D2A04"/>
    <w:rsid w:val="002D5060"/>
    <w:rsid w:val="002D5149"/>
    <w:rsid w:val="002E092C"/>
    <w:rsid w:val="002E3E42"/>
    <w:rsid w:val="002E4085"/>
    <w:rsid w:val="002E45A5"/>
    <w:rsid w:val="002E637A"/>
    <w:rsid w:val="002F0F6D"/>
    <w:rsid w:val="002F2678"/>
    <w:rsid w:val="002F3F7A"/>
    <w:rsid w:val="002F5C81"/>
    <w:rsid w:val="002F5E73"/>
    <w:rsid w:val="002F72BC"/>
    <w:rsid w:val="00301140"/>
    <w:rsid w:val="003026F6"/>
    <w:rsid w:val="003028F6"/>
    <w:rsid w:val="00304419"/>
    <w:rsid w:val="00304546"/>
    <w:rsid w:val="00304CEC"/>
    <w:rsid w:val="003055D4"/>
    <w:rsid w:val="00312499"/>
    <w:rsid w:val="003126D2"/>
    <w:rsid w:val="003150D7"/>
    <w:rsid w:val="00321484"/>
    <w:rsid w:val="003215B0"/>
    <w:rsid w:val="00321678"/>
    <w:rsid w:val="003220ED"/>
    <w:rsid w:val="00323D21"/>
    <w:rsid w:val="00324529"/>
    <w:rsid w:val="00325596"/>
    <w:rsid w:val="00327A9B"/>
    <w:rsid w:val="00327EA4"/>
    <w:rsid w:val="0033297C"/>
    <w:rsid w:val="00333A51"/>
    <w:rsid w:val="00333B03"/>
    <w:rsid w:val="003346D0"/>
    <w:rsid w:val="00335104"/>
    <w:rsid w:val="00337A6A"/>
    <w:rsid w:val="00340168"/>
    <w:rsid w:val="00341CD4"/>
    <w:rsid w:val="003420C2"/>
    <w:rsid w:val="00344D21"/>
    <w:rsid w:val="003461E9"/>
    <w:rsid w:val="003469A2"/>
    <w:rsid w:val="00347F8B"/>
    <w:rsid w:val="00352044"/>
    <w:rsid w:val="00353C4C"/>
    <w:rsid w:val="00354BC2"/>
    <w:rsid w:val="00356572"/>
    <w:rsid w:val="00356A93"/>
    <w:rsid w:val="00357ABD"/>
    <w:rsid w:val="0036089C"/>
    <w:rsid w:val="00364286"/>
    <w:rsid w:val="003666B0"/>
    <w:rsid w:val="0036751F"/>
    <w:rsid w:val="00372685"/>
    <w:rsid w:val="00374D85"/>
    <w:rsid w:val="00382185"/>
    <w:rsid w:val="00383018"/>
    <w:rsid w:val="00384D03"/>
    <w:rsid w:val="00385D17"/>
    <w:rsid w:val="00390036"/>
    <w:rsid w:val="0039066B"/>
    <w:rsid w:val="003909E1"/>
    <w:rsid w:val="00390FC2"/>
    <w:rsid w:val="00391240"/>
    <w:rsid w:val="00391F0B"/>
    <w:rsid w:val="00392D69"/>
    <w:rsid w:val="00394BCC"/>
    <w:rsid w:val="0039533F"/>
    <w:rsid w:val="003955DF"/>
    <w:rsid w:val="0039769F"/>
    <w:rsid w:val="003A1F48"/>
    <w:rsid w:val="003A4DB6"/>
    <w:rsid w:val="003B133B"/>
    <w:rsid w:val="003B29AA"/>
    <w:rsid w:val="003B37B1"/>
    <w:rsid w:val="003B3A9F"/>
    <w:rsid w:val="003B42F8"/>
    <w:rsid w:val="003B6063"/>
    <w:rsid w:val="003C2168"/>
    <w:rsid w:val="003C59F4"/>
    <w:rsid w:val="003D145B"/>
    <w:rsid w:val="003D747F"/>
    <w:rsid w:val="003E1AC3"/>
    <w:rsid w:val="003E4A2F"/>
    <w:rsid w:val="003E5767"/>
    <w:rsid w:val="003E5AF8"/>
    <w:rsid w:val="003E6A80"/>
    <w:rsid w:val="003E789B"/>
    <w:rsid w:val="003F04E8"/>
    <w:rsid w:val="003F0986"/>
    <w:rsid w:val="003F3D04"/>
    <w:rsid w:val="003F435C"/>
    <w:rsid w:val="003F4F3E"/>
    <w:rsid w:val="003F5643"/>
    <w:rsid w:val="003F6BBB"/>
    <w:rsid w:val="003F700E"/>
    <w:rsid w:val="003F719C"/>
    <w:rsid w:val="004027AE"/>
    <w:rsid w:val="004039CD"/>
    <w:rsid w:val="00407033"/>
    <w:rsid w:val="00411167"/>
    <w:rsid w:val="00412CDF"/>
    <w:rsid w:val="004209A9"/>
    <w:rsid w:val="00423864"/>
    <w:rsid w:val="0042388B"/>
    <w:rsid w:val="00423B56"/>
    <w:rsid w:val="00424E6F"/>
    <w:rsid w:val="00425CA3"/>
    <w:rsid w:val="00427C63"/>
    <w:rsid w:val="00433834"/>
    <w:rsid w:val="004351C3"/>
    <w:rsid w:val="00436061"/>
    <w:rsid w:val="004366DF"/>
    <w:rsid w:val="00440BE8"/>
    <w:rsid w:val="00440C9C"/>
    <w:rsid w:val="00443AA8"/>
    <w:rsid w:val="0044783F"/>
    <w:rsid w:val="0045080A"/>
    <w:rsid w:val="00453B4C"/>
    <w:rsid w:val="00456255"/>
    <w:rsid w:val="00457306"/>
    <w:rsid w:val="0046182A"/>
    <w:rsid w:val="00462C8A"/>
    <w:rsid w:val="00463105"/>
    <w:rsid w:val="00464992"/>
    <w:rsid w:val="00466A69"/>
    <w:rsid w:val="00470EBF"/>
    <w:rsid w:val="00471528"/>
    <w:rsid w:val="0047177E"/>
    <w:rsid w:val="00472457"/>
    <w:rsid w:val="004752D3"/>
    <w:rsid w:val="00476624"/>
    <w:rsid w:val="00476FDA"/>
    <w:rsid w:val="0048130A"/>
    <w:rsid w:val="004827B8"/>
    <w:rsid w:val="00484848"/>
    <w:rsid w:val="00491958"/>
    <w:rsid w:val="00492040"/>
    <w:rsid w:val="00492270"/>
    <w:rsid w:val="00492296"/>
    <w:rsid w:val="004929C8"/>
    <w:rsid w:val="00493638"/>
    <w:rsid w:val="00494807"/>
    <w:rsid w:val="00497660"/>
    <w:rsid w:val="004A22C7"/>
    <w:rsid w:val="004A46A8"/>
    <w:rsid w:val="004A5E4E"/>
    <w:rsid w:val="004A64C7"/>
    <w:rsid w:val="004B257E"/>
    <w:rsid w:val="004B2D0C"/>
    <w:rsid w:val="004B2F15"/>
    <w:rsid w:val="004B75B9"/>
    <w:rsid w:val="004C0DD8"/>
    <w:rsid w:val="004C18ED"/>
    <w:rsid w:val="004C48A5"/>
    <w:rsid w:val="004C49DD"/>
    <w:rsid w:val="004C4B46"/>
    <w:rsid w:val="004C5B1B"/>
    <w:rsid w:val="004C6504"/>
    <w:rsid w:val="004D030D"/>
    <w:rsid w:val="004D0648"/>
    <w:rsid w:val="004D1830"/>
    <w:rsid w:val="004D60C7"/>
    <w:rsid w:val="004D6E9C"/>
    <w:rsid w:val="004E2D15"/>
    <w:rsid w:val="004E3A00"/>
    <w:rsid w:val="004E4216"/>
    <w:rsid w:val="004E4ECC"/>
    <w:rsid w:val="004E65C3"/>
    <w:rsid w:val="004F2343"/>
    <w:rsid w:val="004F39F9"/>
    <w:rsid w:val="004F51D7"/>
    <w:rsid w:val="004F5771"/>
    <w:rsid w:val="004F5836"/>
    <w:rsid w:val="004F5DE2"/>
    <w:rsid w:val="004F72A2"/>
    <w:rsid w:val="00500211"/>
    <w:rsid w:val="00500E03"/>
    <w:rsid w:val="005010AE"/>
    <w:rsid w:val="0050138C"/>
    <w:rsid w:val="00502622"/>
    <w:rsid w:val="00504124"/>
    <w:rsid w:val="00504FDB"/>
    <w:rsid w:val="0051002E"/>
    <w:rsid w:val="00511250"/>
    <w:rsid w:val="005144BA"/>
    <w:rsid w:val="005212B6"/>
    <w:rsid w:val="0052501F"/>
    <w:rsid w:val="00525EBB"/>
    <w:rsid w:val="0052746F"/>
    <w:rsid w:val="005302C9"/>
    <w:rsid w:val="0053096B"/>
    <w:rsid w:val="00533AB1"/>
    <w:rsid w:val="00535AF8"/>
    <w:rsid w:val="0053616F"/>
    <w:rsid w:val="00536189"/>
    <w:rsid w:val="0053649D"/>
    <w:rsid w:val="0053692C"/>
    <w:rsid w:val="00540184"/>
    <w:rsid w:val="00541097"/>
    <w:rsid w:val="00541CA4"/>
    <w:rsid w:val="00541EB3"/>
    <w:rsid w:val="005449ED"/>
    <w:rsid w:val="00544BA0"/>
    <w:rsid w:val="00546A4F"/>
    <w:rsid w:val="005478D8"/>
    <w:rsid w:val="00551738"/>
    <w:rsid w:val="00551978"/>
    <w:rsid w:val="005529D0"/>
    <w:rsid w:val="005532EE"/>
    <w:rsid w:val="00554A33"/>
    <w:rsid w:val="0055541F"/>
    <w:rsid w:val="00561067"/>
    <w:rsid w:val="005634D6"/>
    <w:rsid w:val="00564947"/>
    <w:rsid w:val="00570548"/>
    <w:rsid w:val="00570C3F"/>
    <w:rsid w:val="00571020"/>
    <w:rsid w:val="00573981"/>
    <w:rsid w:val="005771EA"/>
    <w:rsid w:val="005800B3"/>
    <w:rsid w:val="00585CEC"/>
    <w:rsid w:val="00586522"/>
    <w:rsid w:val="005A048C"/>
    <w:rsid w:val="005A4C11"/>
    <w:rsid w:val="005A595F"/>
    <w:rsid w:val="005A60D8"/>
    <w:rsid w:val="005A7737"/>
    <w:rsid w:val="005B083E"/>
    <w:rsid w:val="005B5A76"/>
    <w:rsid w:val="005B6432"/>
    <w:rsid w:val="005B6CAF"/>
    <w:rsid w:val="005C2682"/>
    <w:rsid w:val="005C3FA4"/>
    <w:rsid w:val="005D1828"/>
    <w:rsid w:val="005D4F1D"/>
    <w:rsid w:val="005D6420"/>
    <w:rsid w:val="005D6485"/>
    <w:rsid w:val="005D6B8C"/>
    <w:rsid w:val="005E2E35"/>
    <w:rsid w:val="005E3995"/>
    <w:rsid w:val="005E57FE"/>
    <w:rsid w:val="005E6398"/>
    <w:rsid w:val="005F095A"/>
    <w:rsid w:val="005F0DD5"/>
    <w:rsid w:val="005F1F79"/>
    <w:rsid w:val="005F2765"/>
    <w:rsid w:val="005F3134"/>
    <w:rsid w:val="005F3753"/>
    <w:rsid w:val="005F38A5"/>
    <w:rsid w:val="005F401D"/>
    <w:rsid w:val="005F53D6"/>
    <w:rsid w:val="005F6067"/>
    <w:rsid w:val="00600F0D"/>
    <w:rsid w:val="006073FD"/>
    <w:rsid w:val="0061062B"/>
    <w:rsid w:val="00610B48"/>
    <w:rsid w:val="0061416A"/>
    <w:rsid w:val="0061509A"/>
    <w:rsid w:val="0061527F"/>
    <w:rsid w:val="006177A1"/>
    <w:rsid w:val="00620CD2"/>
    <w:rsid w:val="00621CFE"/>
    <w:rsid w:val="00621FC2"/>
    <w:rsid w:val="00624872"/>
    <w:rsid w:val="006258C9"/>
    <w:rsid w:val="006261E3"/>
    <w:rsid w:val="00626DFB"/>
    <w:rsid w:val="00627BFE"/>
    <w:rsid w:val="0063048E"/>
    <w:rsid w:val="006333B9"/>
    <w:rsid w:val="00635A8C"/>
    <w:rsid w:val="00635DB6"/>
    <w:rsid w:val="006369D3"/>
    <w:rsid w:val="00636BEF"/>
    <w:rsid w:val="00641763"/>
    <w:rsid w:val="00642DAC"/>
    <w:rsid w:val="006440CD"/>
    <w:rsid w:val="006445C6"/>
    <w:rsid w:val="00644B7B"/>
    <w:rsid w:val="00645329"/>
    <w:rsid w:val="00645C23"/>
    <w:rsid w:val="006502EB"/>
    <w:rsid w:val="00650B05"/>
    <w:rsid w:val="00652307"/>
    <w:rsid w:val="0066193B"/>
    <w:rsid w:val="00662C12"/>
    <w:rsid w:val="00663F3A"/>
    <w:rsid w:val="00664139"/>
    <w:rsid w:val="00664608"/>
    <w:rsid w:val="006646A9"/>
    <w:rsid w:val="006665BB"/>
    <w:rsid w:val="0067309B"/>
    <w:rsid w:val="0067318E"/>
    <w:rsid w:val="00676B98"/>
    <w:rsid w:val="0067728F"/>
    <w:rsid w:val="006810F7"/>
    <w:rsid w:val="00681F79"/>
    <w:rsid w:val="00683C60"/>
    <w:rsid w:val="0068430D"/>
    <w:rsid w:val="00684C9F"/>
    <w:rsid w:val="0068564D"/>
    <w:rsid w:val="006862C7"/>
    <w:rsid w:val="0068733D"/>
    <w:rsid w:val="0069106C"/>
    <w:rsid w:val="0069112D"/>
    <w:rsid w:val="00691B76"/>
    <w:rsid w:val="00692165"/>
    <w:rsid w:val="0069494B"/>
    <w:rsid w:val="006A0764"/>
    <w:rsid w:val="006A25F3"/>
    <w:rsid w:val="006A4445"/>
    <w:rsid w:val="006A71F2"/>
    <w:rsid w:val="006B04EE"/>
    <w:rsid w:val="006B4450"/>
    <w:rsid w:val="006B47EE"/>
    <w:rsid w:val="006B4A01"/>
    <w:rsid w:val="006B4B76"/>
    <w:rsid w:val="006B4DE0"/>
    <w:rsid w:val="006C0429"/>
    <w:rsid w:val="006C0B10"/>
    <w:rsid w:val="006C177A"/>
    <w:rsid w:val="006C19DC"/>
    <w:rsid w:val="006C53CB"/>
    <w:rsid w:val="006D2116"/>
    <w:rsid w:val="006D4BD5"/>
    <w:rsid w:val="006D53FA"/>
    <w:rsid w:val="006E0613"/>
    <w:rsid w:val="006E20E3"/>
    <w:rsid w:val="006E620E"/>
    <w:rsid w:val="006E7F66"/>
    <w:rsid w:val="006F0A34"/>
    <w:rsid w:val="006F1439"/>
    <w:rsid w:val="006F6E58"/>
    <w:rsid w:val="006F7310"/>
    <w:rsid w:val="007039A9"/>
    <w:rsid w:val="007109A6"/>
    <w:rsid w:val="0071148F"/>
    <w:rsid w:val="0071213C"/>
    <w:rsid w:val="0071215C"/>
    <w:rsid w:val="00712F1A"/>
    <w:rsid w:val="007147BF"/>
    <w:rsid w:val="007152D2"/>
    <w:rsid w:val="00715950"/>
    <w:rsid w:val="00716479"/>
    <w:rsid w:val="00717570"/>
    <w:rsid w:val="00720AC6"/>
    <w:rsid w:val="00722E19"/>
    <w:rsid w:val="00723FFE"/>
    <w:rsid w:val="00724805"/>
    <w:rsid w:val="007264A8"/>
    <w:rsid w:val="0073182B"/>
    <w:rsid w:val="007328E6"/>
    <w:rsid w:val="0073342A"/>
    <w:rsid w:val="00733551"/>
    <w:rsid w:val="007347D3"/>
    <w:rsid w:val="007351D2"/>
    <w:rsid w:val="00737F2C"/>
    <w:rsid w:val="00741C6D"/>
    <w:rsid w:val="0074268E"/>
    <w:rsid w:val="007429CB"/>
    <w:rsid w:val="007437F5"/>
    <w:rsid w:val="00744BEE"/>
    <w:rsid w:val="0074526D"/>
    <w:rsid w:val="00745940"/>
    <w:rsid w:val="007476A5"/>
    <w:rsid w:val="007544FD"/>
    <w:rsid w:val="0075583A"/>
    <w:rsid w:val="00757A0C"/>
    <w:rsid w:val="007629DE"/>
    <w:rsid w:val="007631DE"/>
    <w:rsid w:val="0076491E"/>
    <w:rsid w:val="00764DB3"/>
    <w:rsid w:val="0076533D"/>
    <w:rsid w:val="00765D6B"/>
    <w:rsid w:val="007667F0"/>
    <w:rsid w:val="00772488"/>
    <w:rsid w:val="00773890"/>
    <w:rsid w:val="00774ABE"/>
    <w:rsid w:val="0077518F"/>
    <w:rsid w:val="00775AE5"/>
    <w:rsid w:val="00775F11"/>
    <w:rsid w:val="00776089"/>
    <w:rsid w:val="00776643"/>
    <w:rsid w:val="00780418"/>
    <w:rsid w:val="00783182"/>
    <w:rsid w:val="007839D4"/>
    <w:rsid w:val="00786713"/>
    <w:rsid w:val="0079164E"/>
    <w:rsid w:val="0079262A"/>
    <w:rsid w:val="007941F6"/>
    <w:rsid w:val="00795552"/>
    <w:rsid w:val="007A408F"/>
    <w:rsid w:val="007A4966"/>
    <w:rsid w:val="007B1410"/>
    <w:rsid w:val="007B1BE1"/>
    <w:rsid w:val="007B2337"/>
    <w:rsid w:val="007B3F1D"/>
    <w:rsid w:val="007B5EB2"/>
    <w:rsid w:val="007C0AB4"/>
    <w:rsid w:val="007C0F44"/>
    <w:rsid w:val="007C21F4"/>
    <w:rsid w:val="007C259F"/>
    <w:rsid w:val="007C303E"/>
    <w:rsid w:val="007C32C0"/>
    <w:rsid w:val="007C5C99"/>
    <w:rsid w:val="007D05B0"/>
    <w:rsid w:val="007D26AE"/>
    <w:rsid w:val="007D2896"/>
    <w:rsid w:val="007D3D11"/>
    <w:rsid w:val="007D4C1D"/>
    <w:rsid w:val="007D6B30"/>
    <w:rsid w:val="007D725D"/>
    <w:rsid w:val="007E3970"/>
    <w:rsid w:val="007E6657"/>
    <w:rsid w:val="007E6EC7"/>
    <w:rsid w:val="007E70F5"/>
    <w:rsid w:val="007E78D6"/>
    <w:rsid w:val="007F4A7B"/>
    <w:rsid w:val="007F4E95"/>
    <w:rsid w:val="0080111E"/>
    <w:rsid w:val="0080317F"/>
    <w:rsid w:val="00805BD6"/>
    <w:rsid w:val="00805CF6"/>
    <w:rsid w:val="00806728"/>
    <w:rsid w:val="00807DCC"/>
    <w:rsid w:val="00812740"/>
    <w:rsid w:val="00813136"/>
    <w:rsid w:val="008131CE"/>
    <w:rsid w:val="008177F4"/>
    <w:rsid w:val="00817A27"/>
    <w:rsid w:val="00820535"/>
    <w:rsid w:val="008228C1"/>
    <w:rsid w:val="008311E1"/>
    <w:rsid w:val="00832373"/>
    <w:rsid w:val="00832D6A"/>
    <w:rsid w:val="00833A09"/>
    <w:rsid w:val="00835F84"/>
    <w:rsid w:val="00836473"/>
    <w:rsid w:val="008370E4"/>
    <w:rsid w:val="00845BC8"/>
    <w:rsid w:val="00847D55"/>
    <w:rsid w:val="00850B7F"/>
    <w:rsid w:val="0085141E"/>
    <w:rsid w:val="008515BB"/>
    <w:rsid w:val="00857B9A"/>
    <w:rsid w:val="00860EA8"/>
    <w:rsid w:val="008632BD"/>
    <w:rsid w:val="00863954"/>
    <w:rsid w:val="008644C1"/>
    <w:rsid w:val="008657B9"/>
    <w:rsid w:val="008659F9"/>
    <w:rsid w:val="0087066C"/>
    <w:rsid w:val="00871990"/>
    <w:rsid w:val="00875A81"/>
    <w:rsid w:val="008766F9"/>
    <w:rsid w:val="00881DFE"/>
    <w:rsid w:val="008832AD"/>
    <w:rsid w:val="00883C43"/>
    <w:rsid w:val="00883CA4"/>
    <w:rsid w:val="008840B4"/>
    <w:rsid w:val="00884C66"/>
    <w:rsid w:val="00886B7B"/>
    <w:rsid w:val="00886EEF"/>
    <w:rsid w:val="0089381A"/>
    <w:rsid w:val="00896A0C"/>
    <w:rsid w:val="008A061E"/>
    <w:rsid w:val="008A2184"/>
    <w:rsid w:val="008A44B8"/>
    <w:rsid w:val="008A5761"/>
    <w:rsid w:val="008A7960"/>
    <w:rsid w:val="008B02EE"/>
    <w:rsid w:val="008B0CF9"/>
    <w:rsid w:val="008B2284"/>
    <w:rsid w:val="008B4480"/>
    <w:rsid w:val="008B44A7"/>
    <w:rsid w:val="008B60AD"/>
    <w:rsid w:val="008B64B6"/>
    <w:rsid w:val="008B71D8"/>
    <w:rsid w:val="008C04B9"/>
    <w:rsid w:val="008C2A7A"/>
    <w:rsid w:val="008C3D88"/>
    <w:rsid w:val="008C71C5"/>
    <w:rsid w:val="008D23DF"/>
    <w:rsid w:val="008D3076"/>
    <w:rsid w:val="008D45E2"/>
    <w:rsid w:val="008D4944"/>
    <w:rsid w:val="008D6466"/>
    <w:rsid w:val="008E38D7"/>
    <w:rsid w:val="008E3F62"/>
    <w:rsid w:val="008E4273"/>
    <w:rsid w:val="008E610A"/>
    <w:rsid w:val="008F0448"/>
    <w:rsid w:val="008F136B"/>
    <w:rsid w:val="008F1B6D"/>
    <w:rsid w:val="008F2C3E"/>
    <w:rsid w:val="008F46B4"/>
    <w:rsid w:val="008F6D76"/>
    <w:rsid w:val="0090049A"/>
    <w:rsid w:val="00901E40"/>
    <w:rsid w:val="009028D1"/>
    <w:rsid w:val="0090385E"/>
    <w:rsid w:val="00903AA3"/>
    <w:rsid w:val="009049E7"/>
    <w:rsid w:val="00904A70"/>
    <w:rsid w:val="009052F2"/>
    <w:rsid w:val="00906A76"/>
    <w:rsid w:val="00912B8D"/>
    <w:rsid w:val="0091424C"/>
    <w:rsid w:val="00914C9E"/>
    <w:rsid w:val="0092137C"/>
    <w:rsid w:val="0092418B"/>
    <w:rsid w:val="009265D0"/>
    <w:rsid w:val="009268D4"/>
    <w:rsid w:val="00926DE6"/>
    <w:rsid w:val="00931493"/>
    <w:rsid w:val="009319D7"/>
    <w:rsid w:val="00933A93"/>
    <w:rsid w:val="009350DE"/>
    <w:rsid w:val="00937751"/>
    <w:rsid w:val="0094093B"/>
    <w:rsid w:val="009446B8"/>
    <w:rsid w:val="00944B09"/>
    <w:rsid w:val="0094579B"/>
    <w:rsid w:val="00950CA8"/>
    <w:rsid w:val="00952122"/>
    <w:rsid w:val="00953D93"/>
    <w:rsid w:val="00954791"/>
    <w:rsid w:val="00960139"/>
    <w:rsid w:val="0096151A"/>
    <w:rsid w:val="009662DD"/>
    <w:rsid w:val="00970AC9"/>
    <w:rsid w:val="00974BB1"/>
    <w:rsid w:val="0097564D"/>
    <w:rsid w:val="009811AC"/>
    <w:rsid w:val="00981C20"/>
    <w:rsid w:val="00982DD6"/>
    <w:rsid w:val="0098435F"/>
    <w:rsid w:val="00986B8F"/>
    <w:rsid w:val="00986C6E"/>
    <w:rsid w:val="009940DB"/>
    <w:rsid w:val="00994267"/>
    <w:rsid w:val="0099529B"/>
    <w:rsid w:val="00995A63"/>
    <w:rsid w:val="009960A9"/>
    <w:rsid w:val="009969B8"/>
    <w:rsid w:val="00997C9F"/>
    <w:rsid w:val="009A00DA"/>
    <w:rsid w:val="009A33CA"/>
    <w:rsid w:val="009A35EB"/>
    <w:rsid w:val="009A3ED6"/>
    <w:rsid w:val="009A5F19"/>
    <w:rsid w:val="009B082A"/>
    <w:rsid w:val="009B25EF"/>
    <w:rsid w:val="009B269C"/>
    <w:rsid w:val="009B5398"/>
    <w:rsid w:val="009B5B97"/>
    <w:rsid w:val="009B75BA"/>
    <w:rsid w:val="009C171A"/>
    <w:rsid w:val="009C3908"/>
    <w:rsid w:val="009C3E8F"/>
    <w:rsid w:val="009C4BB6"/>
    <w:rsid w:val="009C6A9C"/>
    <w:rsid w:val="009C6C7E"/>
    <w:rsid w:val="009D4A3F"/>
    <w:rsid w:val="009D5AAD"/>
    <w:rsid w:val="009E06F0"/>
    <w:rsid w:val="009E29F1"/>
    <w:rsid w:val="009E3E0B"/>
    <w:rsid w:val="009F1DA8"/>
    <w:rsid w:val="009F3C05"/>
    <w:rsid w:val="009F3E20"/>
    <w:rsid w:val="009F6ADB"/>
    <w:rsid w:val="009F7DF8"/>
    <w:rsid w:val="00A00AFB"/>
    <w:rsid w:val="00A0293D"/>
    <w:rsid w:val="00A056AD"/>
    <w:rsid w:val="00A0658C"/>
    <w:rsid w:val="00A079CB"/>
    <w:rsid w:val="00A07FE0"/>
    <w:rsid w:val="00A123F5"/>
    <w:rsid w:val="00A15628"/>
    <w:rsid w:val="00A15D28"/>
    <w:rsid w:val="00A1697A"/>
    <w:rsid w:val="00A170DC"/>
    <w:rsid w:val="00A211F3"/>
    <w:rsid w:val="00A22E3C"/>
    <w:rsid w:val="00A23879"/>
    <w:rsid w:val="00A26A9B"/>
    <w:rsid w:val="00A31896"/>
    <w:rsid w:val="00A333B2"/>
    <w:rsid w:val="00A342A8"/>
    <w:rsid w:val="00A351EE"/>
    <w:rsid w:val="00A37D51"/>
    <w:rsid w:val="00A41956"/>
    <w:rsid w:val="00A42958"/>
    <w:rsid w:val="00A454FF"/>
    <w:rsid w:val="00A469EF"/>
    <w:rsid w:val="00A47085"/>
    <w:rsid w:val="00A5308E"/>
    <w:rsid w:val="00A53450"/>
    <w:rsid w:val="00A54D65"/>
    <w:rsid w:val="00A5738A"/>
    <w:rsid w:val="00A57B3B"/>
    <w:rsid w:val="00A60A35"/>
    <w:rsid w:val="00A614D1"/>
    <w:rsid w:val="00A65313"/>
    <w:rsid w:val="00A653DF"/>
    <w:rsid w:val="00A65EF5"/>
    <w:rsid w:val="00A67B72"/>
    <w:rsid w:val="00A7040C"/>
    <w:rsid w:val="00A71385"/>
    <w:rsid w:val="00A81340"/>
    <w:rsid w:val="00A83420"/>
    <w:rsid w:val="00A865B2"/>
    <w:rsid w:val="00A86F6B"/>
    <w:rsid w:val="00A875EA"/>
    <w:rsid w:val="00A92192"/>
    <w:rsid w:val="00A94007"/>
    <w:rsid w:val="00A946B4"/>
    <w:rsid w:val="00A95DF3"/>
    <w:rsid w:val="00AA2247"/>
    <w:rsid w:val="00AA320F"/>
    <w:rsid w:val="00AA44F2"/>
    <w:rsid w:val="00AA4FA4"/>
    <w:rsid w:val="00AA5DFD"/>
    <w:rsid w:val="00AB03E7"/>
    <w:rsid w:val="00AB0D97"/>
    <w:rsid w:val="00AB1C10"/>
    <w:rsid w:val="00AB1D1D"/>
    <w:rsid w:val="00AB301D"/>
    <w:rsid w:val="00AB3682"/>
    <w:rsid w:val="00AB5176"/>
    <w:rsid w:val="00AB53C3"/>
    <w:rsid w:val="00AB53EE"/>
    <w:rsid w:val="00AB675F"/>
    <w:rsid w:val="00AC0214"/>
    <w:rsid w:val="00AC0ECF"/>
    <w:rsid w:val="00AC25DB"/>
    <w:rsid w:val="00AC5B3C"/>
    <w:rsid w:val="00AC5C84"/>
    <w:rsid w:val="00AC5E7A"/>
    <w:rsid w:val="00AC6811"/>
    <w:rsid w:val="00AC687D"/>
    <w:rsid w:val="00AC6D98"/>
    <w:rsid w:val="00AD0913"/>
    <w:rsid w:val="00AD0F6E"/>
    <w:rsid w:val="00AD3924"/>
    <w:rsid w:val="00AD5B82"/>
    <w:rsid w:val="00AD6C4D"/>
    <w:rsid w:val="00AD7460"/>
    <w:rsid w:val="00AE2B96"/>
    <w:rsid w:val="00AE45C7"/>
    <w:rsid w:val="00AE598C"/>
    <w:rsid w:val="00AF1CC0"/>
    <w:rsid w:val="00AF3ACB"/>
    <w:rsid w:val="00AF4AC6"/>
    <w:rsid w:val="00AF79AE"/>
    <w:rsid w:val="00B00F15"/>
    <w:rsid w:val="00B019CE"/>
    <w:rsid w:val="00B02B59"/>
    <w:rsid w:val="00B02DB3"/>
    <w:rsid w:val="00B036D7"/>
    <w:rsid w:val="00B07093"/>
    <w:rsid w:val="00B07B4D"/>
    <w:rsid w:val="00B10A78"/>
    <w:rsid w:val="00B10AAD"/>
    <w:rsid w:val="00B15260"/>
    <w:rsid w:val="00B15A5E"/>
    <w:rsid w:val="00B177FB"/>
    <w:rsid w:val="00B17FF0"/>
    <w:rsid w:val="00B2068E"/>
    <w:rsid w:val="00B22AF5"/>
    <w:rsid w:val="00B25270"/>
    <w:rsid w:val="00B25F98"/>
    <w:rsid w:val="00B2602D"/>
    <w:rsid w:val="00B27998"/>
    <w:rsid w:val="00B30DB1"/>
    <w:rsid w:val="00B3162C"/>
    <w:rsid w:val="00B32F75"/>
    <w:rsid w:val="00B330C3"/>
    <w:rsid w:val="00B35869"/>
    <w:rsid w:val="00B35CCE"/>
    <w:rsid w:val="00B37B04"/>
    <w:rsid w:val="00B41B9A"/>
    <w:rsid w:val="00B4382E"/>
    <w:rsid w:val="00B43BCB"/>
    <w:rsid w:val="00B5254B"/>
    <w:rsid w:val="00B5341A"/>
    <w:rsid w:val="00B53881"/>
    <w:rsid w:val="00B542D5"/>
    <w:rsid w:val="00B542FD"/>
    <w:rsid w:val="00B549D1"/>
    <w:rsid w:val="00B5581D"/>
    <w:rsid w:val="00B56076"/>
    <w:rsid w:val="00B62D85"/>
    <w:rsid w:val="00B6388E"/>
    <w:rsid w:val="00B66C5F"/>
    <w:rsid w:val="00B67143"/>
    <w:rsid w:val="00B6753F"/>
    <w:rsid w:val="00B679F3"/>
    <w:rsid w:val="00B76710"/>
    <w:rsid w:val="00B80785"/>
    <w:rsid w:val="00B90753"/>
    <w:rsid w:val="00B90914"/>
    <w:rsid w:val="00B909AE"/>
    <w:rsid w:val="00B9167E"/>
    <w:rsid w:val="00B9195D"/>
    <w:rsid w:val="00B9444E"/>
    <w:rsid w:val="00B95246"/>
    <w:rsid w:val="00B973F7"/>
    <w:rsid w:val="00BA44CB"/>
    <w:rsid w:val="00BA6494"/>
    <w:rsid w:val="00BA7BF8"/>
    <w:rsid w:val="00BB319D"/>
    <w:rsid w:val="00BB3F4A"/>
    <w:rsid w:val="00BB77BE"/>
    <w:rsid w:val="00BC159E"/>
    <w:rsid w:val="00BC19ED"/>
    <w:rsid w:val="00BC388A"/>
    <w:rsid w:val="00BC657B"/>
    <w:rsid w:val="00BC7146"/>
    <w:rsid w:val="00BD11A9"/>
    <w:rsid w:val="00BD4EB0"/>
    <w:rsid w:val="00BE15DC"/>
    <w:rsid w:val="00BE1891"/>
    <w:rsid w:val="00BE2FA9"/>
    <w:rsid w:val="00BE57FA"/>
    <w:rsid w:val="00BF059E"/>
    <w:rsid w:val="00BF30D6"/>
    <w:rsid w:val="00C0083A"/>
    <w:rsid w:val="00C00A36"/>
    <w:rsid w:val="00C00A6D"/>
    <w:rsid w:val="00C028B3"/>
    <w:rsid w:val="00C051A3"/>
    <w:rsid w:val="00C07199"/>
    <w:rsid w:val="00C07650"/>
    <w:rsid w:val="00C11DE6"/>
    <w:rsid w:val="00C121F0"/>
    <w:rsid w:val="00C12BD4"/>
    <w:rsid w:val="00C12CBE"/>
    <w:rsid w:val="00C14D1A"/>
    <w:rsid w:val="00C16B6C"/>
    <w:rsid w:val="00C16C85"/>
    <w:rsid w:val="00C20E6B"/>
    <w:rsid w:val="00C212B4"/>
    <w:rsid w:val="00C23603"/>
    <w:rsid w:val="00C247B3"/>
    <w:rsid w:val="00C268FE"/>
    <w:rsid w:val="00C26E40"/>
    <w:rsid w:val="00C32DBB"/>
    <w:rsid w:val="00C343E6"/>
    <w:rsid w:val="00C34DF0"/>
    <w:rsid w:val="00C3554E"/>
    <w:rsid w:val="00C37D31"/>
    <w:rsid w:val="00C401DE"/>
    <w:rsid w:val="00C40772"/>
    <w:rsid w:val="00C41330"/>
    <w:rsid w:val="00C42149"/>
    <w:rsid w:val="00C46729"/>
    <w:rsid w:val="00C50597"/>
    <w:rsid w:val="00C51E6C"/>
    <w:rsid w:val="00C61854"/>
    <w:rsid w:val="00C62130"/>
    <w:rsid w:val="00C66044"/>
    <w:rsid w:val="00C660BD"/>
    <w:rsid w:val="00C66CDB"/>
    <w:rsid w:val="00C70647"/>
    <w:rsid w:val="00C71A70"/>
    <w:rsid w:val="00C71B50"/>
    <w:rsid w:val="00C73BFA"/>
    <w:rsid w:val="00C73ED0"/>
    <w:rsid w:val="00C763C7"/>
    <w:rsid w:val="00C77AED"/>
    <w:rsid w:val="00C80720"/>
    <w:rsid w:val="00C84205"/>
    <w:rsid w:val="00C85AB5"/>
    <w:rsid w:val="00C91A65"/>
    <w:rsid w:val="00C93BBE"/>
    <w:rsid w:val="00C95FE4"/>
    <w:rsid w:val="00C96746"/>
    <w:rsid w:val="00C97D85"/>
    <w:rsid w:val="00CA206D"/>
    <w:rsid w:val="00CA2CE2"/>
    <w:rsid w:val="00CA6762"/>
    <w:rsid w:val="00CB15D7"/>
    <w:rsid w:val="00CB1655"/>
    <w:rsid w:val="00CB447B"/>
    <w:rsid w:val="00CB62F4"/>
    <w:rsid w:val="00CB65A1"/>
    <w:rsid w:val="00CC44D8"/>
    <w:rsid w:val="00CD0466"/>
    <w:rsid w:val="00CD4CF2"/>
    <w:rsid w:val="00CE0141"/>
    <w:rsid w:val="00CE4162"/>
    <w:rsid w:val="00CE5580"/>
    <w:rsid w:val="00CE55BC"/>
    <w:rsid w:val="00CF0029"/>
    <w:rsid w:val="00CF1BC0"/>
    <w:rsid w:val="00CF2BDE"/>
    <w:rsid w:val="00CF4001"/>
    <w:rsid w:val="00CF5AC0"/>
    <w:rsid w:val="00CF69D4"/>
    <w:rsid w:val="00CF6DEA"/>
    <w:rsid w:val="00D0240A"/>
    <w:rsid w:val="00D0732F"/>
    <w:rsid w:val="00D117F7"/>
    <w:rsid w:val="00D16A0C"/>
    <w:rsid w:val="00D16FCA"/>
    <w:rsid w:val="00D172D3"/>
    <w:rsid w:val="00D1750C"/>
    <w:rsid w:val="00D21A9C"/>
    <w:rsid w:val="00D23915"/>
    <w:rsid w:val="00D23C64"/>
    <w:rsid w:val="00D24042"/>
    <w:rsid w:val="00D26BAB"/>
    <w:rsid w:val="00D27AF9"/>
    <w:rsid w:val="00D32F22"/>
    <w:rsid w:val="00D34B51"/>
    <w:rsid w:val="00D34C79"/>
    <w:rsid w:val="00D34F8F"/>
    <w:rsid w:val="00D352E3"/>
    <w:rsid w:val="00D35A5B"/>
    <w:rsid w:val="00D35B10"/>
    <w:rsid w:val="00D403D3"/>
    <w:rsid w:val="00D407B1"/>
    <w:rsid w:val="00D411A6"/>
    <w:rsid w:val="00D45B0D"/>
    <w:rsid w:val="00D46E17"/>
    <w:rsid w:val="00D472C0"/>
    <w:rsid w:val="00D515BB"/>
    <w:rsid w:val="00D521D5"/>
    <w:rsid w:val="00D5709E"/>
    <w:rsid w:val="00D61418"/>
    <w:rsid w:val="00D6218B"/>
    <w:rsid w:val="00D646E4"/>
    <w:rsid w:val="00D65D7C"/>
    <w:rsid w:val="00D67116"/>
    <w:rsid w:val="00D70AFA"/>
    <w:rsid w:val="00D70CA1"/>
    <w:rsid w:val="00D71155"/>
    <w:rsid w:val="00D74715"/>
    <w:rsid w:val="00D748AB"/>
    <w:rsid w:val="00D74F1D"/>
    <w:rsid w:val="00D75B38"/>
    <w:rsid w:val="00D817E4"/>
    <w:rsid w:val="00D81BD4"/>
    <w:rsid w:val="00D82A1B"/>
    <w:rsid w:val="00D85482"/>
    <w:rsid w:val="00D92642"/>
    <w:rsid w:val="00D94F47"/>
    <w:rsid w:val="00D95B98"/>
    <w:rsid w:val="00D960CF"/>
    <w:rsid w:val="00D96299"/>
    <w:rsid w:val="00D96BA5"/>
    <w:rsid w:val="00D97F56"/>
    <w:rsid w:val="00DA1123"/>
    <w:rsid w:val="00DA1AB2"/>
    <w:rsid w:val="00DA374E"/>
    <w:rsid w:val="00DA4DB4"/>
    <w:rsid w:val="00DA5351"/>
    <w:rsid w:val="00DB0847"/>
    <w:rsid w:val="00DB0916"/>
    <w:rsid w:val="00DB1373"/>
    <w:rsid w:val="00DB1E11"/>
    <w:rsid w:val="00DB28FF"/>
    <w:rsid w:val="00DB2939"/>
    <w:rsid w:val="00DB3E6D"/>
    <w:rsid w:val="00DC2A79"/>
    <w:rsid w:val="00DC3D1B"/>
    <w:rsid w:val="00DC48EF"/>
    <w:rsid w:val="00DC521C"/>
    <w:rsid w:val="00DC54E3"/>
    <w:rsid w:val="00DC6687"/>
    <w:rsid w:val="00DD084E"/>
    <w:rsid w:val="00DD2BE3"/>
    <w:rsid w:val="00DD4418"/>
    <w:rsid w:val="00DD4AEE"/>
    <w:rsid w:val="00DE07D7"/>
    <w:rsid w:val="00DE21FC"/>
    <w:rsid w:val="00DE597B"/>
    <w:rsid w:val="00DF0C72"/>
    <w:rsid w:val="00DF1176"/>
    <w:rsid w:val="00DF1E77"/>
    <w:rsid w:val="00DF2CD4"/>
    <w:rsid w:val="00DF5214"/>
    <w:rsid w:val="00DF61A5"/>
    <w:rsid w:val="00DF6946"/>
    <w:rsid w:val="00E03C72"/>
    <w:rsid w:val="00E04765"/>
    <w:rsid w:val="00E04B8D"/>
    <w:rsid w:val="00E055FC"/>
    <w:rsid w:val="00E05F1C"/>
    <w:rsid w:val="00E11E18"/>
    <w:rsid w:val="00E1248A"/>
    <w:rsid w:val="00E15ADF"/>
    <w:rsid w:val="00E20509"/>
    <w:rsid w:val="00E21B03"/>
    <w:rsid w:val="00E22129"/>
    <w:rsid w:val="00E23AD9"/>
    <w:rsid w:val="00E253C3"/>
    <w:rsid w:val="00E300DD"/>
    <w:rsid w:val="00E31745"/>
    <w:rsid w:val="00E331AE"/>
    <w:rsid w:val="00E41A4C"/>
    <w:rsid w:val="00E51879"/>
    <w:rsid w:val="00E51DC8"/>
    <w:rsid w:val="00E52F1D"/>
    <w:rsid w:val="00E5660F"/>
    <w:rsid w:val="00E57AED"/>
    <w:rsid w:val="00E57E24"/>
    <w:rsid w:val="00E6025B"/>
    <w:rsid w:val="00E62D6A"/>
    <w:rsid w:val="00E6303B"/>
    <w:rsid w:val="00E63C38"/>
    <w:rsid w:val="00E65002"/>
    <w:rsid w:val="00E6662A"/>
    <w:rsid w:val="00E66DAE"/>
    <w:rsid w:val="00E70102"/>
    <w:rsid w:val="00E71B41"/>
    <w:rsid w:val="00E72149"/>
    <w:rsid w:val="00E84BCF"/>
    <w:rsid w:val="00E86E27"/>
    <w:rsid w:val="00E91F06"/>
    <w:rsid w:val="00E94A2F"/>
    <w:rsid w:val="00E94D82"/>
    <w:rsid w:val="00E969EC"/>
    <w:rsid w:val="00EA1ED8"/>
    <w:rsid w:val="00EA2AE2"/>
    <w:rsid w:val="00EA4A90"/>
    <w:rsid w:val="00EA56BE"/>
    <w:rsid w:val="00EA5C54"/>
    <w:rsid w:val="00EB0E64"/>
    <w:rsid w:val="00EB2B6B"/>
    <w:rsid w:val="00EB398F"/>
    <w:rsid w:val="00EB4E29"/>
    <w:rsid w:val="00EB56D4"/>
    <w:rsid w:val="00EB6947"/>
    <w:rsid w:val="00EB6FE7"/>
    <w:rsid w:val="00EC1182"/>
    <w:rsid w:val="00EC6DDC"/>
    <w:rsid w:val="00ED3CCC"/>
    <w:rsid w:val="00ED46D6"/>
    <w:rsid w:val="00ED4F30"/>
    <w:rsid w:val="00ED6158"/>
    <w:rsid w:val="00EE1C1A"/>
    <w:rsid w:val="00EE1F36"/>
    <w:rsid w:val="00EE1F58"/>
    <w:rsid w:val="00EE20AA"/>
    <w:rsid w:val="00EE23D6"/>
    <w:rsid w:val="00EE4DE1"/>
    <w:rsid w:val="00EE6526"/>
    <w:rsid w:val="00EF0AA6"/>
    <w:rsid w:val="00EF18AC"/>
    <w:rsid w:val="00EF3F09"/>
    <w:rsid w:val="00EF467F"/>
    <w:rsid w:val="00EF478D"/>
    <w:rsid w:val="00EF4EC3"/>
    <w:rsid w:val="00EF7C80"/>
    <w:rsid w:val="00F02FAD"/>
    <w:rsid w:val="00F06F2E"/>
    <w:rsid w:val="00F07496"/>
    <w:rsid w:val="00F07918"/>
    <w:rsid w:val="00F133BA"/>
    <w:rsid w:val="00F17B02"/>
    <w:rsid w:val="00F214D1"/>
    <w:rsid w:val="00F23ED2"/>
    <w:rsid w:val="00F27BCE"/>
    <w:rsid w:val="00F27CC3"/>
    <w:rsid w:val="00F27E6F"/>
    <w:rsid w:val="00F30068"/>
    <w:rsid w:val="00F30615"/>
    <w:rsid w:val="00F31F87"/>
    <w:rsid w:val="00F3378F"/>
    <w:rsid w:val="00F33FC5"/>
    <w:rsid w:val="00F35F67"/>
    <w:rsid w:val="00F3601A"/>
    <w:rsid w:val="00F360C9"/>
    <w:rsid w:val="00F3619E"/>
    <w:rsid w:val="00F41A37"/>
    <w:rsid w:val="00F42C61"/>
    <w:rsid w:val="00F44211"/>
    <w:rsid w:val="00F45869"/>
    <w:rsid w:val="00F46D0A"/>
    <w:rsid w:val="00F5084C"/>
    <w:rsid w:val="00F50EA8"/>
    <w:rsid w:val="00F54BDD"/>
    <w:rsid w:val="00F5515C"/>
    <w:rsid w:val="00F62C5C"/>
    <w:rsid w:val="00F637AD"/>
    <w:rsid w:val="00F65417"/>
    <w:rsid w:val="00F73094"/>
    <w:rsid w:val="00F7412F"/>
    <w:rsid w:val="00F758A7"/>
    <w:rsid w:val="00F80BD3"/>
    <w:rsid w:val="00F81F89"/>
    <w:rsid w:val="00F82277"/>
    <w:rsid w:val="00F86FE3"/>
    <w:rsid w:val="00F870E8"/>
    <w:rsid w:val="00F87C15"/>
    <w:rsid w:val="00F87D70"/>
    <w:rsid w:val="00F94479"/>
    <w:rsid w:val="00F96FC4"/>
    <w:rsid w:val="00F970E1"/>
    <w:rsid w:val="00F97EE0"/>
    <w:rsid w:val="00FA1D91"/>
    <w:rsid w:val="00FA45B9"/>
    <w:rsid w:val="00FA7BCC"/>
    <w:rsid w:val="00FB445E"/>
    <w:rsid w:val="00FB517A"/>
    <w:rsid w:val="00FB5C1F"/>
    <w:rsid w:val="00FB78B6"/>
    <w:rsid w:val="00FB7D6C"/>
    <w:rsid w:val="00FC0517"/>
    <w:rsid w:val="00FC05B9"/>
    <w:rsid w:val="00FC276A"/>
    <w:rsid w:val="00FC3C26"/>
    <w:rsid w:val="00FC3C3C"/>
    <w:rsid w:val="00FC723B"/>
    <w:rsid w:val="00FD08D9"/>
    <w:rsid w:val="00FD3146"/>
    <w:rsid w:val="00FE0154"/>
    <w:rsid w:val="00FE194C"/>
    <w:rsid w:val="00FE1AB0"/>
    <w:rsid w:val="00FE433A"/>
    <w:rsid w:val="00FE43F1"/>
    <w:rsid w:val="00FE5095"/>
    <w:rsid w:val="00FE5C19"/>
    <w:rsid w:val="00FF4C72"/>
    <w:rsid w:val="00FF4F71"/>
    <w:rsid w:val="00FF609F"/>
    <w:rsid w:val="00FF7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C0E71A"/>
  <w15:chartTrackingRefBased/>
  <w15:docId w15:val="{C801FB1F-27A1-489C-8FFB-8F06FA05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Arial"/>
        <w:color w:val="000000" w:themeColor="text1"/>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B0D97"/>
    <w:pPr>
      <w:keepNext/>
      <w:keepLines/>
      <w:numPr>
        <w:numId w:val="19"/>
      </w:numPr>
      <w:spacing w:before="280" w:after="80"/>
      <w:outlineLvl w:val="0"/>
    </w:pPr>
    <w:rPr>
      <w:rFonts w:cs="Times New Roman"/>
      <w:sz w:val="28"/>
      <w:szCs w:val="28"/>
    </w:rPr>
  </w:style>
  <w:style w:type="paragraph" w:styleId="2">
    <w:name w:val="heading 2"/>
    <w:basedOn w:val="a"/>
    <w:next w:val="a"/>
    <w:link w:val="20"/>
    <w:uiPriority w:val="9"/>
    <w:unhideWhenUsed/>
    <w:qFormat/>
    <w:rsid w:val="00FC3C3C"/>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rsid w:val="00FC3C3C"/>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FC3C3C"/>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FC3C3C"/>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FC3C3C"/>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FC3C3C"/>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FC3C3C"/>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FC3C3C"/>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0D97"/>
    <w:rPr>
      <w:rFonts w:cs="Times New Roman"/>
      <w:sz w:val="28"/>
      <w:szCs w:val="28"/>
    </w:rPr>
  </w:style>
  <w:style w:type="character" w:customStyle="1" w:styleId="20">
    <w:name w:val="見出し 2 (文字)"/>
    <w:basedOn w:val="a0"/>
    <w:link w:val="2"/>
    <w:uiPriority w:val="9"/>
    <w:rsid w:val="00FC3C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FC3C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3C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3C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3C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3C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3C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3C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3C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3C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C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3C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C3C"/>
    <w:pPr>
      <w:spacing w:before="160" w:after="160"/>
      <w:jc w:val="center"/>
    </w:pPr>
    <w:rPr>
      <w:i/>
      <w:iCs/>
      <w:color w:val="404040" w:themeColor="text1" w:themeTint="BF"/>
    </w:rPr>
  </w:style>
  <w:style w:type="character" w:customStyle="1" w:styleId="a8">
    <w:name w:val="引用文 (文字)"/>
    <w:basedOn w:val="a0"/>
    <w:link w:val="a7"/>
    <w:uiPriority w:val="29"/>
    <w:rsid w:val="00FC3C3C"/>
    <w:rPr>
      <w:i/>
      <w:iCs/>
      <w:color w:val="404040" w:themeColor="text1" w:themeTint="BF"/>
    </w:rPr>
  </w:style>
  <w:style w:type="paragraph" w:styleId="a9">
    <w:name w:val="List Paragraph"/>
    <w:basedOn w:val="a"/>
    <w:uiPriority w:val="34"/>
    <w:qFormat/>
    <w:rsid w:val="00FC3C3C"/>
    <w:pPr>
      <w:ind w:left="720"/>
      <w:contextualSpacing/>
    </w:pPr>
  </w:style>
  <w:style w:type="character" w:styleId="21">
    <w:name w:val="Intense Emphasis"/>
    <w:basedOn w:val="a0"/>
    <w:uiPriority w:val="21"/>
    <w:qFormat/>
    <w:rsid w:val="00FC3C3C"/>
    <w:rPr>
      <w:i/>
      <w:iCs/>
      <w:color w:val="0F4761" w:themeColor="accent1" w:themeShade="BF"/>
    </w:rPr>
  </w:style>
  <w:style w:type="paragraph" w:styleId="22">
    <w:name w:val="Intense Quote"/>
    <w:basedOn w:val="a"/>
    <w:next w:val="a"/>
    <w:link w:val="23"/>
    <w:uiPriority w:val="30"/>
    <w:qFormat/>
    <w:rsid w:val="00FC3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3C3C"/>
    <w:rPr>
      <w:i/>
      <w:iCs/>
      <w:color w:val="0F4761" w:themeColor="accent1" w:themeShade="BF"/>
    </w:rPr>
  </w:style>
  <w:style w:type="character" w:styleId="24">
    <w:name w:val="Intense Reference"/>
    <w:basedOn w:val="a0"/>
    <w:uiPriority w:val="32"/>
    <w:qFormat/>
    <w:rsid w:val="00FC3C3C"/>
    <w:rPr>
      <w:b/>
      <w:bCs/>
      <w:smallCaps/>
      <w:color w:val="0F4761" w:themeColor="accent1" w:themeShade="BF"/>
      <w:spacing w:val="5"/>
    </w:rPr>
  </w:style>
  <w:style w:type="character" w:styleId="aa">
    <w:name w:val="Hyperlink"/>
    <w:basedOn w:val="a0"/>
    <w:uiPriority w:val="99"/>
    <w:unhideWhenUsed/>
    <w:rsid w:val="00FC3C3C"/>
    <w:rPr>
      <w:color w:val="467886" w:themeColor="hyperlink"/>
      <w:u w:val="single"/>
    </w:rPr>
  </w:style>
  <w:style w:type="character" w:styleId="ab">
    <w:name w:val="Unresolved Mention"/>
    <w:basedOn w:val="a0"/>
    <w:uiPriority w:val="99"/>
    <w:semiHidden/>
    <w:unhideWhenUsed/>
    <w:rsid w:val="00FC3C3C"/>
    <w:rPr>
      <w:color w:val="605E5C"/>
      <w:shd w:val="clear" w:color="auto" w:fill="E1DFDD"/>
    </w:rPr>
  </w:style>
  <w:style w:type="character" w:styleId="ac">
    <w:name w:val="FollowedHyperlink"/>
    <w:basedOn w:val="a0"/>
    <w:uiPriority w:val="99"/>
    <w:semiHidden/>
    <w:unhideWhenUsed/>
    <w:rsid w:val="002B7D13"/>
    <w:rPr>
      <w:color w:val="96607D" w:themeColor="followedHyperlink"/>
      <w:u w:val="single"/>
    </w:rPr>
  </w:style>
  <w:style w:type="paragraph" w:styleId="ad">
    <w:name w:val="TOC Heading"/>
    <w:basedOn w:val="1"/>
    <w:next w:val="a"/>
    <w:uiPriority w:val="39"/>
    <w:unhideWhenUsed/>
    <w:qFormat/>
    <w:rsid w:val="00CD4CF2"/>
    <w:pPr>
      <w:widowControl/>
      <w:spacing w:before="240" w:after="0" w:line="259" w:lineRule="auto"/>
      <w:jc w:val="left"/>
      <w:outlineLvl w:val="9"/>
    </w:pPr>
    <w:rPr>
      <w:color w:val="0F4761" w:themeColor="accent1" w:themeShade="BF"/>
      <w:kern w:val="0"/>
      <w14:ligatures w14:val="none"/>
    </w:rPr>
  </w:style>
  <w:style w:type="paragraph" w:styleId="25">
    <w:name w:val="toc 2"/>
    <w:basedOn w:val="a"/>
    <w:next w:val="a"/>
    <w:autoRedefine/>
    <w:uiPriority w:val="39"/>
    <w:unhideWhenUsed/>
    <w:rsid w:val="003055D4"/>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3055D4"/>
    <w:pPr>
      <w:widowControl/>
      <w:spacing w:after="100" w:line="259" w:lineRule="auto"/>
      <w:jc w:val="left"/>
    </w:pPr>
    <w:rPr>
      <w:rFonts w:cs="Times New Roman"/>
      <w:kern w:val="0"/>
      <w:sz w:val="22"/>
      <w14:ligatures w14:val="none"/>
    </w:rPr>
  </w:style>
  <w:style w:type="paragraph" w:styleId="31">
    <w:name w:val="toc 3"/>
    <w:basedOn w:val="a"/>
    <w:next w:val="a"/>
    <w:autoRedefine/>
    <w:uiPriority w:val="39"/>
    <w:unhideWhenUsed/>
    <w:rsid w:val="003055D4"/>
    <w:pPr>
      <w:widowControl/>
      <w:spacing w:after="100" w:line="259" w:lineRule="auto"/>
      <w:ind w:left="440"/>
      <w:jc w:val="left"/>
    </w:pPr>
    <w:rPr>
      <w:rFonts w:cs="Times New Roman"/>
      <w:kern w:val="0"/>
      <w:sz w:val="22"/>
      <w14:ligatures w14:val="none"/>
    </w:rPr>
  </w:style>
  <w:style w:type="paragraph" w:styleId="ae">
    <w:name w:val="header"/>
    <w:basedOn w:val="a"/>
    <w:link w:val="af"/>
    <w:uiPriority w:val="99"/>
    <w:unhideWhenUsed/>
    <w:rsid w:val="001F1397"/>
    <w:pPr>
      <w:tabs>
        <w:tab w:val="center" w:pos="4252"/>
        <w:tab w:val="right" w:pos="8504"/>
      </w:tabs>
      <w:snapToGrid w:val="0"/>
    </w:pPr>
  </w:style>
  <w:style w:type="character" w:customStyle="1" w:styleId="af">
    <w:name w:val="ヘッダー (文字)"/>
    <w:basedOn w:val="a0"/>
    <w:link w:val="ae"/>
    <w:uiPriority w:val="99"/>
    <w:rsid w:val="001F1397"/>
  </w:style>
  <w:style w:type="paragraph" w:styleId="af0">
    <w:name w:val="footer"/>
    <w:basedOn w:val="a"/>
    <w:link w:val="af1"/>
    <w:uiPriority w:val="99"/>
    <w:unhideWhenUsed/>
    <w:rsid w:val="001F1397"/>
    <w:pPr>
      <w:tabs>
        <w:tab w:val="center" w:pos="4252"/>
        <w:tab w:val="right" w:pos="8504"/>
      </w:tabs>
      <w:snapToGrid w:val="0"/>
    </w:pPr>
  </w:style>
  <w:style w:type="character" w:customStyle="1" w:styleId="af1">
    <w:name w:val="フッター (文字)"/>
    <w:basedOn w:val="a0"/>
    <w:link w:val="af0"/>
    <w:uiPriority w:val="99"/>
    <w:rsid w:val="001F1397"/>
  </w:style>
  <w:style w:type="paragraph" w:styleId="af2">
    <w:name w:val="Revision"/>
    <w:hidden/>
    <w:uiPriority w:val="99"/>
    <w:semiHidden/>
    <w:rsid w:val="00724805"/>
  </w:style>
  <w:style w:type="character" w:styleId="af3">
    <w:name w:val="annotation reference"/>
    <w:basedOn w:val="a0"/>
    <w:uiPriority w:val="99"/>
    <w:semiHidden/>
    <w:unhideWhenUsed/>
    <w:rsid w:val="00724805"/>
    <w:rPr>
      <w:sz w:val="18"/>
      <w:szCs w:val="18"/>
    </w:rPr>
  </w:style>
  <w:style w:type="paragraph" w:styleId="af4">
    <w:name w:val="annotation text"/>
    <w:basedOn w:val="a"/>
    <w:link w:val="af5"/>
    <w:uiPriority w:val="99"/>
    <w:unhideWhenUsed/>
    <w:rsid w:val="00724805"/>
    <w:pPr>
      <w:jc w:val="left"/>
    </w:pPr>
  </w:style>
  <w:style w:type="character" w:customStyle="1" w:styleId="af5">
    <w:name w:val="コメント文字列 (文字)"/>
    <w:basedOn w:val="a0"/>
    <w:link w:val="af4"/>
    <w:uiPriority w:val="99"/>
    <w:rsid w:val="00724805"/>
  </w:style>
  <w:style w:type="paragraph" w:styleId="af6">
    <w:name w:val="annotation subject"/>
    <w:basedOn w:val="af4"/>
    <w:next w:val="af4"/>
    <w:link w:val="af7"/>
    <w:uiPriority w:val="99"/>
    <w:semiHidden/>
    <w:unhideWhenUsed/>
    <w:rsid w:val="00724805"/>
    <w:rPr>
      <w:b/>
      <w:bCs/>
    </w:rPr>
  </w:style>
  <w:style w:type="character" w:customStyle="1" w:styleId="af7">
    <w:name w:val="コメント内容 (文字)"/>
    <w:basedOn w:val="af5"/>
    <w:link w:val="af6"/>
    <w:uiPriority w:val="99"/>
    <w:semiHidden/>
    <w:rsid w:val="00724805"/>
    <w:rPr>
      <w:b/>
      <w:bCs/>
    </w:rPr>
  </w:style>
  <w:style w:type="paragraph" w:styleId="Web">
    <w:name w:val="Normal (Web)"/>
    <w:basedOn w:val="a"/>
    <w:uiPriority w:val="99"/>
    <w:unhideWhenUsed/>
    <w:rsid w:val="00B3162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f8">
    <w:name w:val="Balloon Text"/>
    <w:basedOn w:val="a"/>
    <w:link w:val="af9"/>
    <w:uiPriority w:val="99"/>
    <w:semiHidden/>
    <w:unhideWhenUsed/>
    <w:rsid w:val="005212B6"/>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5212B6"/>
    <w:rPr>
      <w:rFonts w:asciiTheme="majorHAnsi" w:eastAsiaTheme="majorEastAsia" w:hAnsiTheme="majorHAnsi" w:cstheme="majorBidi"/>
      <w:sz w:val="18"/>
      <w:szCs w:val="18"/>
    </w:rPr>
  </w:style>
  <w:style w:type="paragraph" w:styleId="afa">
    <w:name w:val="Date"/>
    <w:basedOn w:val="a"/>
    <w:next w:val="a"/>
    <w:link w:val="afb"/>
    <w:uiPriority w:val="99"/>
    <w:semiHidden/>
    <w:unhideWhenUsed/>
    <w:rsid w:val="00833A09"/>
  </w:style>
  <w:style w:type="character" w:customStyle="1" w:styleId="afb">
    <w:name w:val="日付 (文字)"/>
    <w:basedOn w:val="a0"/>
    <w:link w:val="afa"/>
    <w:uiPriority w:val="99"/>
    <w:semiHidden/>
    <w:rsid w:val="00833A09"/>
  </w:style>
  <w:style w:type="table" w:styleId="afc">
    <w:name w:val="Table Grid"/>
    <w:basedOn w:val="a1"/>
    <w:uiPriority w:val="39"/>
    <w:rsid w:val="00004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835">
      <w:bodyDiv w:val="1"/>
      <w:marLeft w:val="0"/>
      <w:marRight w:val="0"/>
      <w:marTop w:val="0"/>
      <w:marBottom w:val="0"/>
      <w:divBdr>
        <w:top w:val="none" w:sz="0" w:space="0" w:color="auto"/>
        <w:left w:val="none" w:sz="0" w:space="0" w:color="auto"/>
        <w:bottom w:val="none" w:sz="0" w:space="0" w:color="auto"/>
        <w:right w:val="none" w:sz="0" w:space="0" w:color="auto"/>
      </w:divBdr>
    </w:div>
    <w:div w:id="46757274">
      <w:bodyDiv w:val="1"/>
      <w:marLeft w:val="0"/>
      <w:marRight w:val="0"/>
      <w:marTop w:val="0"/>
      <w:marBottom w:val="0"/>
      <w:divBdr>
        <w:top w:val="none" w:sz="0" w:space="0" w:color="auto"/>
        <w:left w:val="none" w:sz="0" w:space="0" w:color="auto"/>
        <w:bottom w:val="none" w:sz="0" w:space="0" w:color="auto"/>
        <w:right w:val="none" w:sz="0" w:space="0" w:color="auto"/>
      </w:divBdr>
    </w:div>
    <w:div w:id="71510169">
      <w:bodyDiv w:val="1"/>
      <w:marLeft w:val="0"/>
      <w:marRight w:val="0"/>
      <w:marTop w:val="0"/>
      <w:marBottom w:val="0"/>
      <w:divBdr>
        <w:top w:val="none" w:sz="0" w:space="0" w:color="auto"/>
        <w:left w:val="none" w:sz="0" w:space="0" w:color="auto"/>
        <w:bottom w:val="none" w:sz="0" w:space="0" w:color="auto"/>
        <w:right w:val="none" w:sz="0" w:space="0" w:color="auto"/>
      </w:divBdr>
    </w:div>
    <w:div w:id="155069915">
      <w:bodyDiv w:val="1"/>
      <w:marLeft w:val="0"/>
      <w:marRight w:val="0"/>
      <w:marTop w:val="0"/>
      <w:marBottom w:val="0"/>
      <w:divBdr>
        <w:top w:val="none" w:sz="0" w:space="0" w:color="auto"/>
        <w:left w:val="none" w:sz="0" w:space="0" w:color="auto"/>
        <w:bottom w:val="none" w:sz="0" w:space="0" w:color="auto"/>
        <w:right w:val="none" w:sz="0" w:space="0" w:color="auto"/>
      </w:divBdr>
    </w:div>
    <w:div w:id="158157022">
      <w:bodyDiv w:val="1"/>
      <w:marLeft w:val="0"/>
      <w:marRight w:val="0"/>
      <w:marTop w:val="0"/>
      <w:marBottom w:val="0"/>
      <w:divBdr>
        <w:top w:val="none" w:sz="0" w:space="0" w:color="auto"/>
        <w:left w:val="none" w:sz="0" w:space="0" w:color="auto"/>
        <w:bottom w:val="none" w:sz="0" w:space="0" w:color="auto"/>
        <w:right w:val="none" w:sz="0" w:space="0" w:color="auto"/>
      </w:divBdr>
    </w:div>
    <w:div w:id="244339552">
      <w:bodyDiv w:val="1"/>
      <w:marLeft w:val="0"/>
      <w:marRight w:val="0"/>
      <w:marTop w:val="0"/>
      <w:marBottom w:val="0"/>
      <w:divBdr>
        <w:top w:val="none" w:sz="0" w:space="0" w:color="auto"/>
        <w:left w:val="none" w:sz="0" w:space="0" w:color="auto"/>
        <w:bottom w:val="none" w:sz="0" w:space="0" w:color="auto"/>
        <w:right w:val="none" w:sz="0" w:space="0" w:color="auto"/>
      </w:divBdr>
    </w:div>
    <w:div w:id="294875730">
      <w:bodyDiv w:val="1"/>
      <w:marLeft w:val="0"/>
      <w:marRight w:val="0"/>
      <w:marTop w:val="0"/>
      <w:marBottom w:val="0"/>
      <w:divBdr>
        <w:top w:val="none" w:sz="0" w:space="0" w:color="auto"/>
        <w:left w:val="none" w:sz="0" w:space="0" w:color="auto"/>
        <w:bottom w:val="none" w:sz="0" w:space="0" w:color="auto"/>
        <w:right w:val="none" w:sz="0" w:space="0" w:color="auto"/>
      </w:divBdr>
      <w:divsChild>
        <w:div w:id="789132433">
          <w:marLeft w:val="562"/>
          <w:marRight w:val="0"/>
          <w:marTop w:val="200"/>
          <w:marBottom w:val="0"/>
          <w:divBdr>
            <w:top w:val="none" w:sz="0" w:space="0" w:color="auto"/>
            <w:left w:val="none" w:sz="0" w:space="0" w:color="auto"/>
            <w:bottom w:val="none" w:sz="0" w:space="0" w:color="auto"/>
            <w:right w:val="none" w:sz="0" w:space="0" w:color="auto"/>
          </w:divBdr>
        </w:div>
        <w:div w:id="214898122">
          <w:marLeft w:val="562"/>
          <w:marRight w:val="0"/>
          <w:marTop w:val="200"/>
          <w:marBottom w:val="0"/>
          <w:divBdr>
            <w:top w:val="none" w:sz="0" w:space="0" w:color="auto"/>
            <w:left w:val="none" w:sz="0" w:space="0" w:color="auto"/>
            <w:bottom w:val="none" w:sz="0" w:space="0" w:color="auto"/>
            <w:right w:val="none" w:sz="0" w:space="0" w:color="auto"/>
          </w:divBdr>
        </w:div>
        <w:div w:id="1015837981">
          <w:marLeft w:val="360"/>
          <w:marRight w:val="0"/>
          <w:marTop w:val="200"/>
          <w:marBottom w:val="0"/>
          <w:divBdr>
            <w:top w:val="none" w:sz="0" w:space="0" w:color="auto"/>
            <w:left w:val="none" w:sz="0" w:space="0" w:color="auto"/>
            <w:bottom w:val="none" w:sz="0" w:space="0" w:color="auto"/>
            <w:right w:val="none" w:sz="0" w:space="0" w:color="auto"/>
          </w:divBdr>
        </w:div>
        <w:div w:id="1538470232">
          <w:marLeft w:val="360"/>
          <w:marRight w:val="0"/>
          <w:marTop w:val="200"/>
          <w:marBottom w:val="0"/>
          <w:divBdr>
            <w:top w:val="none" w:sz="0" w:space="0" w:color="auto"/>
            <w:left w:val="none" w:sz="0" w:space="0" w:color="auto"/>
            <w:bottom w:val="none" w:sz="0" w:space="0" w:color="auto"/>
            <w:right w:val="none" w:sz="0" w:space="0" w:color="auto"/>
          </w:divBdr>
        </w:div>
        <w:div w:id="1820150019">
          <w:marLeft w:val="360"/>
          <w:marRight w:val="0"/>
          <w:marTop w:val="200"/>
          <w:marBottom w:val="0"/>
          <w:divBdr>
            <w:top w:val="none" w:sz="0" w:space="0" w:color="auto"/>
            <w:left w:val="none" w:sz="0" w:space="0" w:color="auto"/>
            <w:bottom w:val="none" w:sz="0" w:space="0" w:color="auto"/>
            <w:right w:val="none" w:sz="0" w:space="0" w:color="auto"/>
          </w:divBdr>
        </w:div>
      </w:divsChild>
    </w:div>
    <w:div w:id="307250740">
      <w:bodyDiv w:val="1"/>
      <w:marLeft w:val="0"/>
      <w:marRight w:val="0"/>
      <w:marTop w:val="0"/>
      <w:marBottom w:val="0"/>
      <w:divBdr>
        <w:top w:val="none" w:sz="0" w:space="0" w:color="auto"/>
        <w:left w:val="none" w:sz="0" w:space="0" w:color="auto"/>
        <w:bottom w:val="none" w:sz="0" w:space="0" w:color="auto"/>
        <w:right w:val="none" w:sz="0" w:space="0" w:color="auto"/>
      </w:divBdr>
    </w:div>
    <w:div w:id="348525723">
      <w:bodyDiv w:val="1"/>
      <w:marLeft w:val="0"/>
      <w:marRight w:val="0"/>
      <w:marTop w:val="0"/>
      <w:marBottom w:val="0"/>
      <w:divBdr>
        <w:top w:val="none" w:sz="0" w:space="0" w:color="auto"/>
        <w:left w:val="none" w:sz="0" w:space="0" w:color="auto"/>
        <w:bottom w:val="none" w:sz="0" w:space="0" w:color="auto"/>
        <w:right w:val="none" w:sz="0" w:space="0" w:color="auto"/>
      </w:divBdr>
    </w:div>
    <w:div w:id="384449379">
      <w:bodyDiv w:val="1"/>
      <w:marLeft w:val="0"/>
      <w:marRight w:val="0"/>
      <w:marTop w:val="0"/>
      <w:marBottom w:val="0"/>
      <w:divBdr>
        <w:top w:val="none" w:sz="0" w:space="0" w:color="auto"/>
        <w:left w:val="none" w:sz="0" w:space="0" w:color="auto"/>
        <w:bottom w:val="none" w:sz="0" w:space="0" w:color="auto"/>
        <w:right w:val="none" w:sz="0" w:space="0" w:color="auto"/>
      </w:divBdr>
    </w:div>
    <w:div w:id="561789874">
      <w:bodyDiv w:val="1"/>
      <w:marLeft w:val="0"/>
      <w:marRight w:val="0"/>
      <w:marTop w:val="0"/>
      <w:marBottom w:val="0"/>
      <w:divBdr>
        <w:top w:val="none" w:sz="0" w:space="0" w:color="auto"/>
        <w:left w:val="none" w:sz="0" w:space="0" w:color="auto"/>
        <w:bottom w:val="none" w:sz="0" w:space="0" w:color="auto"/>
        <w:right w:val="none" w:sz="0" w:space="0" w:color="auto"/>
      </w:divBdr>
    </w:div>
    <w:div w:id="565922800">
      <w:bodyDiv w:val="1"/>
      <w:marLeft w:val="0"/>
      <w:marRight w:val="0"/>
      <w:marTop w:val="0"/>
      <w:marBottom w:val="0"/>
      <w:divBdr>
        <w:top w:val="none" w:sz="0" w:space="0" w:color="auto"/>
        <w:left w:val="none" w:sz="0" w:space="0" w:color="auto"/>
        <w:bottom w:val="none" w:sz="0" w:space="0" w:color="auto"/>
        <w:right w:val="none" w:sz="0" w:space="0" w:color="auto"/>
      </w:divBdr>
    </w:div>
    <w:div w:id="578297090">
      <w:bodyDiv w:val="1"/>
      <w:marLeft w:val="0"/>
      <w:marRight w:val="0"/>
      <w:marTop w:val="0"/>
      <w:marBottom w:val="0"/>
      <w:divBdr>
        <w:top w:val="none" w:sz="0" w:space="0" w:color="auto"/>
        <w:left w:val="none" w:sz="0" w:space="0" w:color="auto"/>
        <w:bottom w:val="none" w:sz="0" w:space="0" w:color="auto"/>
        <w:right w:val="none" w:sz="0" w:space="0" w:color="auto"/>
      </w:divBdr>
    </w:div>
    <w:div w:id="665745790">
      <w:bodyDiv w:val="1"/>
      <w:marLeft w:val="0"/>
      <w:marRight w:val="0"/>
      <w:marTop w:val="0"/>
      <w:marBottom w:val="0"/>
      <w:divBdr>
        <w:top w:val="none" w:sz="0" w:space="0" w:color="auto"/>
        <w:left w:val="none" w:sz="0" w:space="0" w:color="auto"/>
        <w:bottom w:val="none" w:sz="0" w:space="0" w:color="auto"/>
        <w:right w:val="none" w:sz="0" w:space="0" w:color="auto"/>
      </w:divBdr>
    </w:div>
    <w:div w:id="721755923">
      <w:bodyDiv w:val="1"/>
      <w:marLeft w:val="0"/>
      <w:marRight w:val="0"/>
      <w:marTop w:val="0"/>
      <w:marBottom w:val="0"/>
      <w:divBdr>
        <w:top w:val="none" w:sz="0" w:space="0" w:color="auto"/>
        <w:left w:val="none" w:sz="0" w:space="0" w:color="auto"/>
        <w:bottom w:val="none" w:sz="0" w:space="0" w:color="auto"/>
        <w:right w:val="none" w:sz="0" w:space="0" w:color="auto"/>
      </w:divBdr>
    </w:div>
    <w:div w:id="732000985">
      <w:bodyDiv w:val="1"/>
      <w:marLeft w:val="0"/>
      <w:marRight w:val="0"/>
      <w:marTop w:val="0"/>
      <w:marBottom w:val="0"/>
      <w:divBdr>
        <w:top w:val="none" w:sz="0" w:space="0" w:color="auto"/>
        <w:left w:val="none" w:sz="0" w:space="0" w:color="auto"/>
        <w:bottom w:val="none" w:sz="0" w:space="0" w:color="auto"/>
        <w:right w:val="none" w:sz="0" w:space="0" w:color="auto"/>
      </w:divBdr>
    </w:div>
    <w:div w:id="802846479">
      <w:bodyDiv w:val="1"/>
      <w:marLeft w:val="0"/>
      <w:marRight w:val="0"/>
      <w:marTop w:val="0"/>
      <w:marBottom w:val="0"/>
      <w:divBdr>
        <w:top w:val="none" w:sz="0" w:space="0" w:color="auto"/>
        <w:left w:val="none" w:sz="0" w:space="0" w:color="auto"/>
        <w:bottom w:val="none" w:sz="0" w:space="0" w:color="auto"/>
        <w:right w:val="none" w:sz="0" w:space="0" w:color="auto"/>
      </w:divBdr>
    </w:div>
    <w:div w:id="887111177">
      <w:bodyDiv w:val="1"/>
      <w:marLeft w:val="0"/>
      <w:marRight w:val="0"/>
      <w:marTop w:val="0"/>
      <w:marBottom w:val="0"/>
      <w:divBdr>
        <w:top w:val="none" w:sz="0" w:space="0" w:color="auto"/>
        <w:left w:val="none" w:sz="0" w:space="0" w:color="auto"/>
        <w:bottom w:val="none" w:sz="0" w:space="0" w:color="auto"/>
        <w:right w:val="none" w:sz="0" w:space="0" w:color="auto"/>
      </w:divBdr>
    </w:div>
    <w:div w:id="968046794">
      <w:bodyDiv w:val="1"/>
      <w:marLeft w:val="0"/>
      <w:marRight w:val="0"/>
      <w:marTop w:val="0"/>
      <w:marBottom w:val="0"/>
      <w:divBdr>
        <w:top w:val="none" w:sz="0" w:space="0" w:color="auto"/>
        <w:left w:val="none" w:sz="0" w:space="0" w:color="auto"/>
        <w:bottom w:val="none" w:sz="0" w:space="0" w:color="auto"/>
        <w:right w:val="none" w:sz="0" w:space="0" w:color="auto"/>
      </w:divBdr>
    </w:div>
    <w:div w:id="1033916636">
      <w:bodyDiv w:val="1"/>
      <w:marLeft w:val="0"/>
      <w:marRight w:val="0"/>
      <w:marTop w:val="0"/>
      <w:marBottom w:val="0"/>
      <w:divBdr>
        <w:top w:val="none" w:sz="0" w:space="0" w:color="auto"/>
        <w:left w:val="none" w:sz="0" w:space="0" w:color="auto"/>
        <w:bottom w:val="none" w:sz="0" w:space="0" w:color="auto"/>
        <w:right w:val="none" w:sz="0" w:space="0" w:color="auto"/>
      </w:divBdr>
    </w:div>
    <w:div w:id="1226331925">
      <w:bodyDiv w:val="1"/>
      <w:marLeft w:val="0"/>
      <w:marRight w:val="0"/>
      <w:marTop w:val="0"/>
      <w:marBottom w:val="0"/>
      <w:divBdr>
        <w:top w:val="none" w:sz="0" w:space="0" w:color="auto"/>
        <w:left w:val="none" w:sz="0" w:space="0" w:color="auto"/>
        <w:bottom w:val="none" w:sz="0" w:space="0" w:color="auto"/>
        <w:right w:val="none" w:sz="0" w:space="0" w:color="auto"/>
      </w:divBdr>
    </w:div>
    <w:div w:id="1371880553">
      <w:bodyDiv w:val="1"/>
      <w:marLeft w:val="0"/>
      <w:marRight w:val="0"/>
      <w:marTop w:val="0"/>
      <w:marBottom w:val="0"/>
      <w:divBdr>
        <w:top w:val="none" w:sz="0" w:space="0" w:color="auto"/>
        <w:left w:val="none" w:sz="0" w:space="0" w:color="auto"/>
        <w:bottom w:val="none" w:sz="0" w:space="0" w:color="auto"/>
        <w:right w:val="none" w:sz="0" w:space="0" w:color="auto"/>
      </w:divBdr>
    </w:div>
    <w:div w:id="1412459845">
      <w:bodyDiv w:val="1"/>
      <w:marLeft w:val="0"/>
      <w:marRight w:val="0"/>
      <w:marTop w:val="0"/>
      <w:marBottom w:val="0"/>
      <w:divBdr>
        <w:top w:val="none" w:sz="0" w:space="0" w:color="auto"/>
        <w:left w:val="none" w:sz="0" w:space="0" w:color="auto"/>
        <w:bottom w:val="none" w:sz="0" w:space="0" w:color="auto"/>
        <w:right w:val="none" w:sz="0" w:space="0" w:color="auto"/>
      </w:divBdr>
    </w:div>
    <w:div w:id="1435244332">
      <w:bodyDiv w:val="1"/>
      <w:marLeft w:val="0"/>
      <w:marRight w:val="0"/>
      <w:marTop w:val="0"/>
      <w:marBottom w:val="0"/>
      <w:divBdr>
        <w:top w:val="none" w:sz="0" w:space="0" w:color="auto"/>
        <w:left w:val="none" w:sz="0" w:space="0" w:color="auto"/>
        <w:bottom w:val="none" w:sz="0" w:space="0" w:color="auto"/>
        <w:right w:val="none" w:sz="0" w:space="0" w:color="auto"/>
      </w:divBdr>
    </w:div>
    <w:div w:id="1997342859">
      <w:bodyDiv w:val="1"/>
      <w:marLeft w:val="0"/>
      <w:marRight w:val="0"/>
      <w:marTop w:val="0"/>
      <w:marBottom w:val="0"/>
      <w:divBdr>
        <w:top w:val="none" w:sz="0" w:space="0" w:color="auto"/>
        <w:left w:val="none" w:sz="0" w:space="0" w:color="auto"/>
        <w:bottom w:val="none" w:sz="0" w:space="0" w:color="auto"/>
        <w:right w:val="none" w:sz="0" w:space="0" w:color="auto"/>
      </w:divBdr>
    </w:div>
    <w:div w:id="2033072834">
      <w:bodyDiv w:val="1"/>
      <w:marLeft w:val="0"/>
      <w:marRight w:val="0"/>
      <w:marTop w:val="0"/>
      <w:marBottom w:val="0"/>
      <w:divBdr>
        <w:top w:val="none" w:sz="0" w:space="0" w:color="auto"/>
        <w:left w:val="none" w:sz="0" w:space="0" w:color="auto"/>
        <w:bottom w:val="none" w:sz="0" w:space="0" w:color="auto"/>
        <w:right w:val="none" w:sz="0" w:space="0" w:color="auto"/>
      </w:divBdr>
    </w:div>
    <w:div w:id="20697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isc.org/standards/trial-master-file-reference-model" TargetMode="External"/><Relationship Id="rId13" Type="http://schemas.openxmlformats.org/officeDocument/2006/relationships/hyperlink" Target="https://www.mhlw.go.jp/stf/seisakunitsuite/bunya/touitsu2_000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da.go.jp/files/000247583.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mda.go.jp/files/00024719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mda.go.jp/files/000236360.pdf" TargetMode="External"/><Relationship Id="rId4" Type="http://schemas.openxmlformats.org/officeDocument/2006/relationships/settings" Target="settings.xml"/><Relationship Id="rId9" Type="http://schemas.openxmlformats.org/officeDocument/2006/relationships/hyperlink" Target="https://www.jpma.or.jp/information/evaluation/results/allotment/mapping-list_202003.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FC59-187A-4BE8-8AB4-66F4F715F968}">
  <ds:schemaRefs>
    <ds:schemaRef ds:uri="http://schemas.openxmlformats.org/officeDocument/2006/bibliography"/>
  </ds:schemaRefs>
</ds:datastoreItem>
</file>

<file path=docMetadata/LabelInfo.xml><?xml version="1.0" encoding="utf-8"?>
<clbl:labelList xmlns:clbl="http://schemas.microsoft.com/office/2020/mipLabelMetadata">
  <clbl:label id="{435344fe-0c92-4799-b387-7ba8344eea9b}" enabled="1" method="Privileged" siteId="{89efe17d-652e-459d-9195-35e8bc1aced5}" removed="0"/>
  <clbl:label id="{8fb0999b-c0f8-44bf-9cc0-32b2b9ea88e6}" enabled="1" method="Standard" siteId="{a5bd0d07-eca3-4fda-9821-7c858c9deb8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9</Pages>
  <Words>1258</Words>
  <Characters>7177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Yasuhara,Tae 安原多恵(臨床プロセス戦略部契約文書管理G)</dc:creator>
  <cp:keywords/>
  <dc:description/>
  <cp:lastModifiedBy>HARA YOSHIKO / 原 佳子</cp:lastModifiedBy>
  <cp:revision>4</cp:revision>
  <dcterms:created xsi:type="dcterms:W3CDTF">2025-12-02T04:43:00Z</dcterms:created>
  <dcterms:modified xsi:type="dcterms:W3CDTF">2025-12-18T06:47:00Z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94ec3d3e8065eabba31eb83d72615c43b7a31f1362de9ef6910d85c66bd361dd</vt:lpwstr>
  </property>
  <property fmtid="{D5CDD505-2E9C-101B-9397-08002B2CF9AE}" pid="3" name="MSIP_Label_4695be0c-d8a3-4cbb-83d7-ed943866e6ed_Enabled">
    <vt:lpwstr>true</vt:lpwstr>
  </property>
  <property fmtid="{D5CDD505-2E9C-101B-9397-08002B2CF9AE}" pid="4" name="MSIP_Label_4695be0c-d8a3-4cbb-83d7-ed943866e6ed_SetDate">
    <vt:lpwstr>2025-04-21T05:23:44Z</vt:lpwstr>
  </property>
  <property fmtid="{D5CDD505-2E9C-101B-9397-08002B2CF9AE}" pid="5" name="MSIP_Label_4695be0c-d8a3-4cbb-83d7-ed943866e6ed_Method">
    <vt:lpwstr>Standard</vt:lpwstr>
  </property>
  <property fmtid="{D5CDD505-2E9C-101B-9397-08002B2CF9AE}" pid="6" name="MSIP_Label_4695be0c-d8a3-4cbb-83d7-ed943866e6ed_Name">
    <vt:lpwstr>Level1：制限なし</vt:lpwstr>
  </property>
  <property fmtid="{D5CDD505-2E9C-101B-9397-08002B2CF9AE}" pid="7" name="MSIP_Label_4695be0c-d8a3-4cbb-83d7-ed943866e6ed_SiteId">
    <vt:lpwstr>0c5063b9-e6ab-4cef-ab5c-669390af04ac</vt:lpwstr>
  </property>
  <property fmtid="{D5CDD505-2E9C-101B-9397-08002B2CF9AE}" pid="8" name="MSIP_Label_4695be0c-d8a3-4cbb-83d7-ed943866e6ed_ActionId">
    <vt:lpwstr>13b1d7eb-0a2d-40b7-bbb6-8d4a8a319ebe</vt:lpwstr>
  </property>
  <property fmtid="{D5CDD505-2E9C-101B-9397-08002B2CF9AE}" pid="9" name="MSIP_Label_4695be0c-d8a3-4cbb-83d7-ed943866e6ed_ContentBits">
    <vt:lpwstr>0</vt:lpwstr>
  </property>
  <property fmtid="{D5CDD505-2E9C-101B-9397-08002B2CF9AE}" pid="10" name="MSIP_Label_e81acc0d-dcc4-4dc9-a2c5-be70b05a2fe6_Enabled">
    <vt:lpwstr>true</vt:lpwstr>
  </property>
  <property fmtid="{D5CDD505-2E9C-101B-9397-08002B2CF9AE}" pid="11" name="MSIP_Label_e81acc0d-dcc4-4dc9-a2c5-be70b05a2fe6_SetDate">
    <vt:lpwstr>2025-11-04T14:27:46Z</vt:lpwstr>
  </property>
  <property fmtid="{D5CDD505-2E9C-101B-9397-08002B2CF9AE}" pid="12" name="MSIP_Label_e81acc0d-dcc4-4dc9-a2c5-be70b05a2fe6_Method">
    <vt:lpwstr>Privileged</vt:lpwstr>
  </property>
  <property fmtid="{D5CDD505-2E9C-101B-9397-08002B2CF9AE}" pid="13" name="MSIP_Label_e81acc0d-dcc4-4dc9-a2c5-be70b05a2fe6_Name">
    <vt:lpwstr>e81acc0d-dcc4-4dc9-a2c5-be70b05a2fe6</vt:lpwstr>
  </property>
  <property fmtid="{D5CDD505-2E9C-101B-9397-08002B2CF9AE}" pid="14" name="MSIP_Label_e81acc0d-dcc4-4dc9-a2c5-be70b05a2fe6_SiteId">
    <vt:lpwstr>a00de4ec-48a8-43a6-be74-e31274e2060d</vt:lpwstr>
  </property>
  <property fmtid="{D5CDD505-2E9C-101B-9397-08002B2CF9AE}" pid="15" name="MSIP_Label_e81acc0d-dcc4-4dc9-a2c5-be70b05a2fe6_ActionId">
    <vt:lpwstr>c3c67817-b233-49fb-8952-93e782f77dce</vt:lpwstr>
  </property>
  <property fmtid="{D5CDD505-2E9C-101B-9397-08002B2CF9AE}" pid="16" name="MSIP_Label_e81acc0d-dcc4-4dc9-a2c5-be70b05a2fe6_ContentBits">
    <vt:lpwstr>0</vt:lpwstr>
  </property>
  <property fmtid="{D5CDD505-2E9C-101B-9397-08002B2CF9AE}" pid="17" name="MSIP_Label_e81acc0d-dcc4-4dc9-a2c5-be70b05a2fe6_Tag">
    <vt:lpwstr>10, 0, 1, 1</vt:lpwstr>
  </property>
</Properties>
</file>